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1F46D1">
              <w:rPr>
                <w:b/>
                <w:sz w:val="21"/>
              </w:rPr>
              <w:t xml:space="preserve"> </w:t>
            </w:r>
            <w:r>
              <w:rPr>
                <w:b/>
                <w:sz w:val="21"/>
              </w:rPr>
              <w:t>:</w:t>
            </w:r>
            <w:r w:rsidR="001F46D1">
              <w:rPr>
                <w:b/>
                <w:sz w:val="21"/>
              </w:rPr>
              <w:t>Periodic Table</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1F46D1">
              <w:rPr>
                <w:b/>
                <w:sz w:val="21"/>
              </w:rPr>
              <w:t>11-12</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4529DC" w:rsidRDefault="004529DC" w:rsidP="004529DC">
            <w:pPr>
              <w:pStyle w:val="TableParagraph"/>
              <w:spacing w:line="236" w:lineRule="exact"/>
              <w:ind w:left="100"/>
              <w:rPr>
                <w:b/>
                <w:sz w:val="21"/>
              </w:rPr>
            </w:pPr>
            <w:r>
              <w:rPr>
                <w:rFonts w:asciiTheme="minorHAnsi" w:hAnsiTheme="minorHAnsi" w:cstheme="minorHAnsi"/>
                <w:color w:val="5F6D80"/>
                <w:sz w:val="24"/>
                <w:szCs w:val="24"/>
                <w:shd w:val="clear" w:color="auto" w:fill="FFFFFF"/>
              </w:rPr>
              <w:t xml:space="preserve">The text set is </w:t>
            </w:r>
            <w:r w:rsidRPr="001F46D1">
              <w:rPr>
                <w:rFonts w:asciiTheme="minorHAnsi" w:hAnsiTheme="minorHAnsi" w:cstheme="minorHAnsi"/>
                <w:color w:val="5F6D80"/>
                <w:sz w:val="24"/>
                <w:szCs w:val="24"/>
                <w:shd w:val="clear" w:color="auto" w:fill="FFFFFF"/>
              </w:rPr>
              <w:t>compiled revolves around the aspect of the history of the periodic table and elements.</w:t>
            </w:r>
          </w:p>
          <w:p w:rsidR="0031404C" w:rsidRDefault="001D0B0F">
            <w:pPr>
              <w:pStyle w:val="TableParagraph"/>
              <w:rPr>
                <w:rFonts w:ascii="Times New Roman"/>
                <w:sz w:val="20"/>
              </w:rPr>
            </w:pPr>
            <w:r>
              <w:rPr>
                <w:rFonts w:ascii="Times New Roman"/>
                <w:sz w:val="20"/>
              </w:rPr>
              <w:t>By:  Brandy Roger</w:t>
            </w:r>
            <w:bookmarkStart w:id="0" w:name="_GoBack"/>
            <w:bookmarkEnd w:id="0"/>
            <w:r>
              <w:rPr>
                <w:rFonts w:ascii="Times New Roman"/>
                <w:sz w:val="20"/>
              </w:rPr>
              <w:t xml:space="preserve"> and Tonya Pemberton</w:t>
            </w: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4529DC" w:rsidRDefault="00F610C0">
            <w:pPr>
              <w:pStyle w:val="TableParagraph"/>
              <w:spacing w:before="1" w:line="227" w:lineRule="exact"/>
              <w:ind w:left="100"/>
              <w:rPr>
                <w:rFonts w:asciiTheme="minorHAnsi" w:eastAsia="Times New Roman" w:hAnsiTheme="minorHAnsi" w:cstheme="minorHAnsi"/>
                <w:kern w:val="36"/>
              </w:rPr>
            </w:pPr>
            <w:r>
              <w:rPr>
                <w:b/>
                <w:sz w:val="21"/>
              </w:rPr>
              <w:t>Title:</w:t>
            </w:r>
            <w:r w:rsidR="001F46D1">
              <w:rPr>
                <w:b/>
                <w:sz w:val="21"/>
              </w:rPr>
              <w:t xml:space="preserve"> </w:t>
            </w:r>
            <w:r w:rsidR="004529DC" w:rsidRPr="001F46D1">
              <w:rPr>
                <w:rFonts w:asciiTheme="minorHAnsi" w:eastAsia="Times New Roman" w:hAnsiTheme="minorHAnsi" w:cstheme="minorHAnsi"/>
                <w:kern w:val="36"/>
              </w:rPr>
              <w:t xml:space="preserve">The Disappearing Spoon:  And Other True Tales of Madness, Love, and the History of the World from the Periodic Table of the Elements </w:t>
            </w:r>
          </w:p>
          <w:p w:rsidR="0031404C" w:rsidRDefault="00F610C0" w:rsidP="004529DC">
            <w:pPr>
              <w:pStyle w:val="Heading1"/>
              <w:shd w:val="clear" w:color="auto" w:fill="FFFFFF"/>
              <w:spacing w:before="0" w:after="195"/>
              <w:textAlignment w:val="baseline"/>
              <w:rPr>
                <w:b w:val="0"/>
                <w:sz w:val="21"/>
              </w:rPr>
            </w:pPr>
            <w:r>
              <w:rPr>
                <w:sz w:val="21"/>
              </w:rPr>
              <w:t>Author:</w:t>
            </w:r>
            <w:r w:rsidR="004529DC" w:rsidRPr="001F46D1">
              <w:rPr>
                <w:rFonts w:asciiTheme="minorHAnsi" w:eastAsia="Times New Roman" w:hAnsiTheme="minorHAnsi" w:cstheme="minorHAnsi"/>
                <w:b w:val="0"/>
                <w:kern w:val="36"/>
              </w:rPr>
              <w:t xml:space="preserve"> Sam Kean</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56733C" w:rsidRPr="001F46D1" w:rsidRDefault="00F610C0" w:rsidP="0056733C">
            <w:pPr>
              <w:pStyle w:val="Heading1"/>
              <w:shd w:val="clear" w:color="auto" w:fill="FFFFFF"/>
              <w:spacing w:before="0" w:after="195"/>
              <w:textAlignment w:val="baseline"/>
              <w:rPr>
                <w:rFonts w:asciiTheme="minorHAnsi" w:eastAsia="Times New Roman" w:hAnsiTheme="minorHAnsi" w:cstheme="minorHAnsi"/>
                <w:b w:val="0"/>
                <w:kern w:val="36"/>
              </w:rPr>
            </w:pPr>
            <w:r w:rsidRPr="001F46D1">
              <w:rPr>
                <w:rFonts w:asciiTheme="minorHAnsi" w:hAnsiTheme="minorHAnsi" w:cstheme="minorHAnsi"/>
              </w:rPr>
              <w:t>1</w:t>
            </w:r>
            <w:r w:rsidRPr="001F46D1">
              <w:rPr>
                <w:rFonts w:asciiTheme="minorHAnsi" w:hAnsiTheme="minorHAnsi" w:cstheme="minorHAnsi"/>
                <w:b w:val="0"/>
              </w:rPr>
              <w:t>.</w:t>
            </w:r>
            <w:r w:rsidR="0026398E" w:rsidRPr="001F46D1">
              <w:rPr>
                <w:rFonts w:asciiTheme="minorHAnsi" w:hAnsiTheme="minorHAnsi" w:cstheme="minorHAnsi"/>
                <w:b w:val="0"/>
              </w:rPr>
              <w:t xml:space="preserve"> </w:t>
            </w:r>
            <w:r w:rsidR="0018599B" w:rsidRPr="001F46D1">
              <w:rPr>
                <w:rFonts w:asciiTheme="minorHAnsi" w:eastAsia="Times New Roman" w:hAnsiTheme="minorHAnsi" w:cstheme="minorHAnsi"/>
                <w:b w:val="0"/>
                <w:kern w:val="36"/>
              </w:rPr>
              <w:t>Trade book</w:t>
            </w:r>
            <w:r w:rsidR="0056733C" w:rsidRPr="001F46D1">
              <w:rPr>
                <w:rFonts w:asciiTheme="minorHAnsi" w:eastAsia="Times New Roman" w:hAnsiTheme="minorHAnsi" w:cstheme="minorHAnsi"/>
                <w:b w:val="0"/>
                <w:kern w:val="36"/>
              </w:rPr>
              <w:t xml:space="preserve">: The Disappearing Spoon:  And Other True Tales of Madness, Love, and the History of the World from the Periodic Table of the Elements </w:t>
            </w:r>
            <w:r w:rsidR="0018599B" w:rsidRPr="001F46D1">
              <w:rPr>
                <w:rFonts w:asciiTheme="minorHAnsi" w:eastAsia="Times New Roman" w:hAnsiTheme="minorHAnsi" w:cstheme="minorHAnsi"/>
                <w:b w:val="0"/>
                <w:kern w:val="36"/>
              </w:rPr>
              <w:t>by</w:t>
            </w:r>
            <w:r w:rsidR="0056733C" w:rsidRPr="001F46D1">
              <w:rPr>
                <w:rFonts w:asciiTheme="minorHAnsi" w:eastAsia="Times New Roman" w:hAnsiTheme="minorHAnsi" w:cstheme="minorHAnsi"/>
                <w:b w:val="0"/>
                <w:kern w:val="36"/>
              </w:rPr>
              <w:t xml:space="preserve"> Sam Kean</w:t>
            </w:r>
          </w:p>
          <w:p w:rsidR="0031404C" w:rsidRPr="001F46D1" w:rsidRDefault="0031404C" w:rsidP="0026398E">
            <w:pPr>
              <w:pStyle w:val="TableParagraph"/>
              <w:spacing w:line="241" w:lineRule="exact"/>
              <w:ind w:left="82"/>
              <w:rPr>
                <w:rFonts w:asciiTheme="minorHAnsi" w:hAnsiTheme="minorHAnsi" w:cstheme="minorHAnsi"/>
                <w:sz w:val="24"/>
                <w:szCs w:val="24"/>
              </w:rPr>
            </w:pPr>
          </w:p>
          <w:p w:rsidR="0031404C" w:rsidRPr="001F46D1" w:rsidRDefault="00F610C0" w:rsidP="0026398E">
            <w:pPr>
              <w:pStyle w:val="TableParagraph"/>
              <w:spacing w:before="1"/>
              <w:ind w:left="82" w:right="87"/>
              <w:rPr>
                <w:rFonts w:asciiTheme="minorHAnsi" w:hAnsiTheme="minorHAnsi" w:cstheme="minorHAnsi"/>
                <w:sz w:val="24"/>
                <w:szCs w:val="24"/>
              </w:rPr>
            </w:pPr>
            <w:r w:rsidRPr="001F46D1">
              <w:rPr>
                <w:rFonts w:asciiTheme="minorHAnsi" w:hAnsiTheme="minorHAnsi" w:cstheme="minorHAnsi"/>
                <w:sz w:val="24"/>
                <w:szCs w:val="24"/>
              </w:rPr>
              <w:t>2.</w:t>
            </w:r>
            <w:r w:rsidR="001F46D1" w:rsidRPr="001F46D1">
              <w:rPr>
                <w:rFonts w:asciiTheme="minorHAnsi" w:hAnsiTheme="minorHAnsi" w:cstheme="minorHAnsi"/>
                <w:sz w:val="24"/>
                <w:szCs w:val="24"/>
                <w:shd w:val="clear" w:color="auto" w:fill="FFFFFF"/>
              </w:rPr>
              <w:t xml:space="preserve"> </w:t>
            </w:r>
            <w:proofErr w:type="spellStart"/>
            <w:r w:rsidR="001F46D1" w:rsidRPr="001F46D1">
              <w:rPr>
                <w:rFonts w:asciiTheme="minorHAnsi" w:hAnsiTheme="minorHAnsi" w:cstheme="minorHAnsi"/>
                <w:sz w:val="24"/>
                <w:szCs w:val="24"/>
                <w:shd w:val="clear" w:color="auto" w:fill="FFFFFF"/>
              </w:rPr>
              <w:t>Zumdahl</w:t>
            </w:r>
            <w:proofErr w:type="spellEnd"/>
            <w:r w:rsidR="001F46D1" w:rsidRPr="001F46D1">
              <w:rPr>
                <w:rFonts w:asciiTheme="minorHAnsi" w:hAnsiTheme="minorHAnsi" w:cstheme="minorHAnsi"/>
                <w:sz w:val="24"/>
                <w:szCs w:val="24"/>
                <w:shd w:val="clear" w:color="auto" w:fill="FFFFFF"/>
              </w:rPr>
              <w:t xml:space="preserve">, S., &amp; </w:t>
            </w:r>
            <w:proofErr w:type="spellStart"/>
            <w:r w:rsidR="001F46D1" w:rsidRPr="001F46D1">
              <w:rPr>
                <w:rFonts w:asciiTheme="minorHAnsi" w:hAnsiTheme="minorHAnsi" w:cstheme="minorHAnsi"/>
                <w:sz w:val="24"/>
                <w:szCs w:val="24"/>
                <w:shd w:val="clear" w:color="auto" w:fill="FFFFFF"/>
              </w:rPr>
              <w:t>Decoste</w:t>
            </w:r>
            <w:proofErr w:type="spellEnd"/>
            <w:r w:rsidR="001F46D1" w:rsidRPr="001F46D1">
              <w:rPr>
                <w:rFonts w:asciiTheme="minorHAnsi" w:hAnsiTheme="minorHAnsi" w:cstheme="minorHAnsi"/>
                <w:sz w:val="24"/>
                <w:szCs w:val="24"/>
                <w:shd w:val="clear" w:color="auto" w:fill="FFFFFF"/>
              </w:rPr>
              <w:t>, D. (2008). Chemical Foundations: Elements, Atoms, and Ions. </w:t>
            </w:r>
            <w:r w:rsidR="001F46D1" w:rsidRPr="001F46D1">
              <w:rPr>
                <w:rFonts w:asciiTheme="minorHAnsi" w:hAnsiTheme="minorHAnsi" w:cstheme="minorHAnsi"/>
                <w:i/>
                <w:iCs/>
                <w:sz w:val="24"/>
                <w:szCs w:val="24"/>
                <w:shd w:val="clear" w:color="auto" w:fill="FFFFFF"/>
              </w:rPr>
              <w:t>Introductory Chemistry</w:t>
            </w:r>
            <w:r w:rsidR="001F46D1" w:rsidRPr="001F46D1">
              <w:rPr>
                <w:rFonts w:asciiTheme="minorHAnsi" w:hAnsiTheme="minorHAnsi" w:cstheme="minorHAnsi"/>
                <w:sz w:val="24"/>
                <w:szCs w:val="24"/>
                <w:shd w:val="clear" w:color="auto" w:fill="FFFFFF"/>
              </w:rPr>
              <w:t> (). Boston: Houghton Mifflin Company.</w:t>
            </w:r>
          </w:p>
          <w:p w:rsidR="0031404C" w:rsidRPr="001F46D1" w:rsidRDefault="00F610C0" w:rsidP="0026398E">
            <w:pPr>
              <w:pStyle w:val="TableParagraph"/>
              <w:spacing w:before="1" w:line="241" w:lineRule="exact"/>
              <w:ind w:left="82" w:right="6243"/>
              <w:rPr>
                <w:rFonts w:asciiTheme="minorHAnsi" w:hAnsiTheme="minorHAnsi" w:cstheme="minorHAnsi"/>
                <w:sz w:val="24"/>
                <w:szCs w:val="24"/>
              </w:rPr>
            </w:pPr>
            <w:r w:rsidRPr="001F46D1">
              <w:rPr>
                <w:rFonts w:asciiTheme="minorHAnsi" w:hAnsiTheme="minorHAnsi" w:cstheme="minorHAnsi"/>
                <w:sz w:val="24"/>
                <w:szCs w:val="24"/>
              </w:rPr>
              <w:t>Article(s)</w:t>
            </w:r>
          </w:p>
          <w:p w:rsidR="0031404C" w:rsidRPr="001F46D1" w:rsidRDefault="00F610C0" w:rsidP="0026398E">
            <w:pPr>
              <w:pStyle w:val="TableParagraph"/>
              <w:spacing w:line="241" w:lineRule="exact"/>
              <w:ind w:left="82" w:right="87"/>
              <w:rPr>
                <w:rFonts w:asciiTheme="minorHAnsi" w:hAnsiTheme="minorHAnsi" w:cstheme="minorHAnsi"/>
                <w:sz w:val="24"/>
                <w:szCs w:val="24"/>
              </w:rPr>
            </w:pPr>
            <w:r w:rsidRPr="001F46D1">
              <w:rPr>
                <w:rFonts w:asciiTheme="minorHAnsi" w:hAnsiTheme="minorHAnsi" w:cstheme="minorHAnsi"/>
                <w:sz w:val="24"/>
                <w:szCs w:val="24"/>
              </w:rPr>
              <w:t>3.</w:t>
            </w:r>
            <w:r w:rsidR="001F46D1" w:rsidRPr="001F46D1">
              <w:rPr>
                <w:rFonts w:asciiTheme="minorHAnsi" w:hAnsiTheme="minorHAnsi" w:cstheme="minorHAnsi"/>
                <w:sz w:val="24"/>
                <w:szCs w:val="24"/>
                <w:shd w:val="clear" w:color="auto" w:fill="FFFFFF"/>
              </w:rPr>
              <w:t xml:space="preserve"> Periodic Table of the Elements essay | Science | Classroom Resources | PBS Learning Media. (2004, January 1). </w:t>
            </w:r>
            <w:r w:rsidR="001F46D1" w:rsidRPr="001F46D1">
              <w:rPr>
                <w:rFonts w:asciiTheme="minorHAnsi" w:hAnsiTheme="minorHAnsi" w:cstheme="minorHAnsi"/>
                <w:i/>
                <w:iCs/>
                <w:sz w:val="24"/>
                <w:szCs w:val="24"/>
                <w:shd w:val="clear" w:color="auto" w:fill="FFFFFF"/>
              </w:rPr>
              <w:t>Periodic Table of the Elements essay | Science | Classroom Resources | PBS Learning Media</w:t>
            </w:r>
            <w:r w:rsidR="001F46D1" w:rsidRPr="001F46D1">
              <w:rPr>
                <w:rFonts w:asciiTheme="minorHAnsi" w:hAnsiTheme="minorHAnsi" w:cstheme="minorHAnsi"/>
                <w:sz w:val="24"/>
                <w:szCs w:val="24"/>
                <w:shd w:val="clear" w:color="auto" w:fill="FFFFFF"/>
              </w:rPr>
              <w:t>. Retrieved July 21, 2014, from </w:t>
            </w:r>
            <w:hyperlink r:id="rId8" w:history="1">
              <w:r w:rsidR="001F46D1" w:rsidRPr="001F46D1">
                <w:rPr>
                  <w:rStyle w:val="Hyperlink"/>
                  <w:rFonts w:asciiTheme="minorHAnsi" w:hAnsiTheme="minorHAnsi" w:cstheme="minorHAnsi"/>
                  <w:color w:val="auto"/>
                  <w:sz w:val="24"/>
                  <w:szCs w:val="24"/>
                  <w:bdr w:val="none" w:sz="0" w:space="0" w:color="auto" w:frame="1"/>
                  <w:shd w:val="clear" w:color="auto" w:fill="FFFFFF"/>
                </w:rPr>
                <w:t>http://www.pbslearningmedia.org/resource/phy03.sci.phys.matter.ptabledoc/periodic-table-of-the-elements-essay/</w:t>
              </w:r>
            </w:hyperlink>
          </w:p>
          <w:p w:rsidR="0031404C" w:rsidRPr="001F46D1" w:rsidRDefault="00F610C0" w:rsidP="0026398E">
            <w:pPr>
              <w:pStyle w:val="TableParagraph"/>
              <w:spacing w:before="1" w:line="241" w:lineRule="exact"/>
              <w:ind w:left="82" w:right="87"/>
              <w:rPr>
                <w:rFonts w:asciiTheme="minorHAnsi" w:hAnsiTheme="minorHAnsi" w:cstheme="minorHAnsi"/>
                <w:sz w:val="24"/>
                <w:szCs w:val="24"/>
              </w:rPr>
            </w:pPr>
            <w:r w:rsidRPr="001F46D1">
              <w:rPr>
                <w:rFonts w:asciiTheme="minorHAnsi" w:hAnsiTheme="minorHAnsi" w:cstheme="minorHAnsi"/>
                <w:sz w:val="24"/>
                <w:szCs w:val="24"/>
              </w:rPr>
              <w:t>4.</w:t>
            </w:r>
          </w:p>
          <w:p w:rsidR="0031404C" w:rsidRPr="001F46D1" w:rsidRDefault="00F610C0" w:rsidP="0026398E">
            <w:pPr>
              <w:pStyle w:val="TableParagraph"/>
              <w:spacing w:line="241" w:lineRule="exact"/>
              <w:ind w:left="82" w:right="6323"/>
              <w:rPr>
                <w:rFonts w:asciiTheme="minorHAnsi" w:hAnsiTheme="minorHAnsi" w:cstheme="minorHAnsi"/>
                <w:sz w:val="24"/>
                <w:szCs w:val="24"/>
              </w:rPr>
            </w:pPr>
            <w:r w:rsidRPr="001F46D1">
              <w:rPr>
                <w:rFonts w:asciiTheme="minorHAnsi" w:hAnsiTheme="minorHAnsi" w:cstheme="minorHAnsi"/>
                <w:sz w:val="24"/>
                <w:szCs w:val="24"/>
              </w:rPr>
              <w:t>Poem(s)</w:t>
            </w:r>
          </w:p>
          <w:p w:rsidR="0031404C" w:rsidRPr="001F46D1" w:rsidRDefault="0018599B" w:rsidP="0026398E">
            <w:pPr>
              <w:pStyle w:val="TableParagraph"/>
              <w:spacing w:before="1"/>
              <w:ind w:left="82" w:right="87"/>
              <w:rPr>
                <w:rFonts w:asciiTheme="minorHAnsi" w:hAnsiTheme="minorHAnsi" w:cstheme="minorHAnsi"/>
                <w:sz w:val="24"/>
                <w:szCs w:val="24"/>
              </w:rPr>
            </w:pPr>
            <w:r w:rsidRPr="001F46D1">
              <w:rPr>
                <w:rFonts w:asciiTheme="minorHAnsi" w:hAnsiTheme="minorHAnsi" w:cstheme="minorHAnsi"/>
                <w:sz w:val="24"/>
                <w:szCs w:val="24"/>
              </w:rPr>
              <w:t>1.</w:t>
            </w:r>
            <w:r w:rsidRPr="001F46D1">
              <w:rPr>
                <w:rStyle w:val="Strong"/>
                <w:rFonts w:asciiTheme="minorHAnsi" w:hAnsiTheme="minorHAnsi" w:cstheme="minorHAnsi"/>
                <w:b w:val="0"/>
                <w:sz w:val="24"/>
                <w:szCs w:val="24"/>
                <w:bdr w:val="none" w:sz="0" w:space="0" w:color="auto" w:frame="1"/>
                <w:shd w:val="clear" w:color="auto" w:fill="FFFFFF"/>
              </w:rPr>
              <w:t xml:space="preserve"> The</w:t>
            </w:r>
            <w:r w:rsidR="0056733C" w:rsidRPr="001F46D1">
              <w:rPr>
                <w:rStyle w:val="Strong"/>
                <w:rFonts w:asciiTheme="minorHAnsi" w:hAnsiTheme="minorHAnsi" w:cstheme="minorHAnsi"/>
                <w:b w:val="0"/>
                <w:sz w:val="24"/>
                <w:szCs w:val="24"/>
                <w:bdr w:val="none" w:sz="0" w:space="0" w:color="auto" w:frame="1"/>
                <w:shd w:val="clear" w:color="auto" w:fill="FFFFFF"/>
              </w:rPr>
              <w:t xml:space="preserve"> Element Song – YouTube. (</w:t>
            </w:r>
            <w:proofErr w:type="spellStart"/>
            <w:r w:rsidR="0056733C" w:rsidRPr="001F46D1">
              <w:rPr>
                <w:rStyle w:val="Strong"/>
                <w:rFonts w:asciiTheme="minorHAnsi" w:hAnsiTheme="minorHAnsi" w:cstheme="minorHAnsi"/>
                <w:b w:val="0"/>
                <w:sz w:val="24"/>
                <w:szCs w:val="24"/>
                <w:bdr w:val="none" w:sz="0" w:space="0" w:color="auto" w:frame="1"/>
                <w:shd w:val="clear" w:color="auto" w:fill="FFFFFF"/>
              </w:rPr>
              <w:t>n.d.</w:t>
            </w:r>
            <w:proofErr w:type="spellEnd"/>
            <w:r w:rsidR="0056733C" w:rsidRPr="001F46D1">
              <w:rPr>
                <w:rStyle w:val="Strong"/>
                <w:rFonts w:asciiTheme="minorHAnsi" w:hAnsiTheme="minorHAnsi" w:cstheme="minorHAnsi"/>
                <w:b w:val="0"/>
                <w:sz w:val="24"/>
                <w:szCs w:val="24"/>
                <w:bdr w:val="none" w:sz="0" w:space="0" w:color="auto" w:frame="1"/>
                <w:shd w:val="clear" w:color="auto" w:fill="FFFFFF"/>
              </w:rPr>
              <w:t>). YouTube. http://www.youtube.com/watch?v=GFIvXVMbII0</w:t>
            </w:r>
          </w:p>
          <w:p w:rsidR="0031404C" w:rsidRPr="001F46D1" w:rsidRDefault="00F610C0" w:rsidP="0026398E">
            <w:pPr>
              <w:pStyle w:val="TableParagraph"/>
              <w:spacing w:line="241" w:lineRule="exact"/>
              <w:ind w:left="82" w:right="87"/>
              <w:rPr>
                <w:rFonts w:asciiTheme="minorHAnsi" w:hAnsiTheme="minorHAnsi" w:cstheme="minorHAnsi"/>
                <w:sz w:val="24"/>
                <w:szCs w:val="24"/>
              </w:rPr>
            </w:pPr>
            <w:r w:rsidRPr="001F46D1">
              <w:rPr>
                <w:rFonts w:asciiTheme="minorHAnsi" w:hAnsiTheme="minorHAnsi" w:cstheme="minorHAnsi"/>
                <w:sz w:val="24"/>
                <w:szCs w:val="24"/>
              </w:rPr>
              <w:t>2.</w:t>
            </w:r>
          </w:p>
          <w:p w:rsidR="0031404C" w:rsidRPr="001F46D1" w:rsidRDefault="0018599B" w:rsidP="0026398E">
            <w:pPr>
              <w:pStyle w:val="TableParagraph"/>
              <w:spacing w:line="241" w:lineRule="exact"/>
              <w:ind w:left="100"/>
              <w:rPr>
                <w:rFonts w:asciiTheme="minorHAnsi" w:hAnsiTheme="minorHAnsi" w:cstheme="minorHAnsi"/>
                <w:sz w:val="24"/>
                <w:szCs w:val="24"/>
              </w:rPr>
            </w:pPr>
            <w:r w:rsidRPr="001F46D1">
              <w:rPr>
                <w:rFonts w:asciiTheme="minorHAnsi" w:hAnsiTheme="minorHAnsi" w:cstheme="minorHAnsi"/>
                <w:sz w:val="24"/>
                <w:szCs w:val="24"/>
              </w:rPr>
              <w:t>Info graphic</w:t>
            </w:r>
            <w:r w:rsidR="00F610C0" w:rsidRPr="001F46D1">
              <w:rPr>
                <w:rFonts w:asciiTheme="minorHAnsi" w:hAnsiTheme="minorHAnsi" w:cstheme="minorHAnsi"/>
                <w:sz w:val="24"/>
                <w:szCs w:val="24"/>
              </w:rPr>
              <w:t>(s)</w:t>
            </w:r>
          </w:p>
          <w:p w:rsidR="0031404C" w:rsidRPr="001F46D1" w:rsidRDefault="00F610C0" w:rsidP="0026398E">
            <w:pPr>
              <w:pStyle w:val="TableParagraph"/>
              <w:tabs>
                <w:tab w:val="left" w:pos="7199"/>
              </w:tabs>
              <w:spacing w:before="1"/>
              <w:ind w:left="82" w:right="87"/>
              <w:rPr>
                <w:sz w:val="21"/>
              </w:rPr>
            </w:pPr>
            <w:r w:rsidRPr="001F46D1">
              <w:rPr>
                <w:rFonts w:asciiTheme="minorHAnsi" w:hAnsiTheme="minorHAnsi" w:cstheme="minorHAnsi"/>
                <w:sz w:val="24"/>
                <w:szCs w:val="24"/>
              </w:rPr>
              <w:t>3.</w:t>
            </w:r>
            <w:r w:rsidR="001F46D1" w:rsidRPr="001F46D1">
              <w:rPr>
                <w:rFonts w:asciiTheme="minorHAnsi" w:hAnsiTheme="minorHAnsi" w:cstheme="minorHAnsi"/>
                <w:sz w:val="24"/>
                <w:szCs w:val="24"/>
                <w:shd w:val="clear" w:color="auto" w:fill="FFFFFF"/>
              </w:rPr>
              <w:t xml:space="preserve"> Timeline of the Elements: Dates &amp; Countries of Discovery. (2014, January 26). </w:t>
            </w:r>
            <w:r w:rsidR="001F46D1" w:rsidRPr="001F46D1">
              <w:rPr>
                <w:rFonts w:asciiTheme="minorHAnsi" w:hAnsiTheme="minorHAnsi" w:cstheme="minorHAnsi"/>
                <w:i/>
                <w:iCs/>
                <w:sz w:val="24"/>
                <w:szCs w:val="24"/>
                <w:shd w:val="clear" w:color="auto" w:fill="FFFFFF"/>
              </w:rPr>
              <w:t>Compound Interest</w:t>
            </w:r>
            <w:r w:rsidR="001F46D1" w:rsidRPr="001F46D1">
              <w:rPr>
                <w:rFonts w:asciiTheme="minorHAnsi" w:hAnsiTheme="minorHAnsi" w:cstheme="minorHAnsi"/>
                <w:sz w:val="24"/>
                <w:szCs w:val="24"/>
                <w:shd w:val="clear" w:color="auto" w:fill="FFFFFF"/>
              </w:rPr>
              <w:t>. Retrieved July 21, 2014, from </w:t>
            </w:r>
            <w:hyperlink r:id="rId9" w:history="1">
              <w:r w:rsidR="001F46D1" w:rsidRPr="001F46D1">
                <w:rPr>
                  <w:rStyle w:val="Hyperlink"/>
                  <w:rFonts w:asciiTheme="minorHAnsi" w:hAnsiTheme="minorHAnsi" w:cstheme="minorHAnsi"/>
                  <w:color w:val="auto"/>
                  <w:sz w:val="24"/>
                  <w:szCs w:val="24"/>
                  <w:bdr w:val="none" w:sz="0" w:space="0" w:color="auto" w:frame="1"/>
                  <w:shd w:val="clear" w:color="auto" w:fill="FFFFFF"/>
                </w:rPr>
                <w:t>http://www.compoundchem.com/2014/01/26/timeline-of-the-elements-dates-countries-of-discovery/</w:t>
              </w:r>
            </w:hyperlink>
          </w:p>
          <w:p w:rsidR="0031404C" w:rsidRPr="001F46D1" w:rsidRDefault="00F610C0" w:rsidP="0026398E">
            <w:pPr>
              <w:pStyle w:val="TableParagraph"/>
              <w:spacing w:line="241" w:lineRule="exact"/>
              <w:ind w:left="82" w:right="87"/>
              <w:rPr>
                <w:sz w:val="21"/>
              </w:rPr>
            </w:pPr>
            <w:r w:rsidRPr="001F46D1">
              <w:rPr>
                <w:sz w:val="21"/>
              </w:rPr>
              <w:t>4.</w:t>
            </w:r>
          </w:p>
          <w:p w:rsidR="0031404C" w:rsidRDefault="00F610C0" w:rsidP="0026398E">
            <w:pPr>
              <w:pStyle w:val="TableParagraph"/>
              <w:spacing w:line="241" w:lineRule="exact"/>
              <w:ind w:left="100"/>
              <w:rPr>
                <w:b/>
                <w:sz w:val="21"/>
              </w:rPr>
            </w:pPr>
            <w:r>
              <w:rPr>
                <w:b/>
                <w:sz w:val="21"/>
              </w:rPr>
              <w:t>Other Media</w:t>
            </w:r>
          </w:p>
          <w:p w:rsidR="001F46D1" w:rsidRPr="001F46D1" w:rsidRDefault="00F610C0" w:rsidP="001F46D1">
            <w:pPr>
              <w:pStyle w:val="HTMLPreformatted"/>
              <w:shd w:val="clear" w:color="auto" w:fill="EEEEEE"/>
              <w:textAlignment w:val="baseline"/>
              <w:rPr>
                <w:rFonts w:ascii="Courier" w:hAnsi="Courier"/>
                <w:color w:val="5F6D80"/>
              </w:rPr>
            </w:pPr>
            <w:r>
              <w:rPr>
                <w:sz w:val="21"/>
              </w:rPr>
              <w:t>5.</w:t>
            </w:r>
            <w:r w:rsidR="001F46D1">
              <w:rPr>
                <w:rFonts w:ascii="Courier" w:hAnsi="Courier"/>
                <w:color w:val="5F6D80"/>
              </w:rPr>
              <w:t xml:space="preserve"> </w:t>
            </w:r>
            <w:proofErr w:type="spellStart"/>
            <w:r w:rsidR="001F46D1" w:rsidRPr="001F46D1">
              <w:rPr>
                <w:rFonts w:asciiTheme="minorHAnsi" w:hAnsiTheme="minorHAnsi" w:cstheme="minorHAnsi"/>
                <w:sz w:val="22"/>
                <w:szCs w:val="22"/>
              </w:rPr>
              <w:t>Chemicool</w:t>
            </w:r>
            <w:proofErr w:type="spellEnd"/>
            <w:r w:rsidR="001F46D1" w:rsidRPr="001F46D1">
              <w:rPr>
                <w:rFonts w:asciiTheme="minorHAnsi" w:hAnsiTheme="minorHAnsi" w:cstheme="minorHAnsi"/>
                <w:sz w:val="22"/>
                <w:szCs w:val="22"/>
              </w:rPr>
              <w:t xml:space="preserve"> Periodic Table. 7/21/2014 &lt;</w:t>
            </w:r>
            <w:r w:rsidR="001F46D1" w:rsidRPr="001F46D1">
              <w:rPr>
                <w:rFonts w:asciiTheme="minorHAnsi" w:hAnsiTheme="minorHAnsi" w:cstheme="minorHAnsi"/>
                <w:sz w:val="22"/>
                <w:szCs w:val="22"/>
                <w:bdr w:val="none" w:sz="0" w:space="0" w:color="auto" w:frame="1"/>
              </w:rPr>
              <w:t>http://www.chemicool.com</w:t>
            </w:r>
            <w:r w:rsidR="001F46D1" w:rsidRPr="001F46D1">
              <w:rPr>
                <w:rFonts w:asciiTheme="minorHAnsi" w:hAnsiTheme="minorHAnsi" w:cstheme="minorHAnsi"/>
                <w:sz w:val="22"/>
                <w:szCs w:val="22"/>
              </w:rPr>
              <w:t>/&gt;</w:t>
            </w:r>
          </w:p>
          <w:p w:rsidR="0031404C" w:rsidRDefault="0031404C" w:rsidP="0026398E">
            <w:pPr>
              <w:pStyle w:val="TableParagraph"/>
              <w:tabs>
                <w:tab w:val="left" w:pos="803"/>
              </w:tabs>
              <w:spacing w:before="1" w:line="241" w:lineRule="exact"/>
              <w:ind w:left="82"/>
              <w:rPr>
                <w:sz w:val="21"/>
              </w:rPr>
            </w:pPr>
          </w:p>
          <w:p w:rsidR="001F46D1" w:rsidRDefault="00F610C0" w:rsidP="001F46D1">
            <w:pPr>
              <w:pStyle w:val="NormalWeb"/>
              <w:shd w:val="clear" w:color="auto" w:fill="FFFFFF"/>
              <w:spacing w:before="0" w:beforeAutospacing="0" w:after="0" w:afterAutospacing="0"/>
              <w:textAlignment w:val="baseline"/>
              <w:rPr>
                <w:rFonts w:ascii="Arial" w:hAnsi="Arial" w:cs="Arial"/>
                <w:color w:val="5F6D80"/>
                <w:sz w:val="39"/>
                <w:szCs w:val="39"/>
              </w:rPr>
            </w:pPr>
            <w:r>
              <w:rPr>
                <w:sz w:val="21"/>
              </w:rPr>
              <w:t>6.</w:t>
            </w:r>
            <w:r w:rsidR="001F46D1">
              <w:rPr>
                <w:color w:val="5F6D80"/>
                <w:sz w:val="39"/>
                <w:szCs w:val="39"/>
              </w:rPr>
              <w:t xml:space="preserve"> </w:t>
            </w:r>
            <w:r w:rsidR="001F46D1" w:rsidRPr="001F46D1">
              <w:rPr>
                <w:rFonts w:asciiTheme="minorHAnsi" w:hAnsiTheme="minorHAnsi" w:cstheme="minorHAnsi"/>
              </w:rPr>
              <w:t>Pogue, D. (</w:t>
            </w:r>
            <w:proofErr w:type="spellStart"/>
            <w:r w:rsidR="001F46D1" w:rsidRPr="001F46D1">
              <w:rPr>
                <w:rFonts w:asciiTheme="minorHAnsi" w:hAnsiTheme="minorHAnsi" w:cstheme="minorHAnsi"/>
              </w:rPr>
              <w:t>n.d.</w:t>
            </w:r>
            <w:proofErr w:type="spellEnd"/>
            <w:r w:rsidR="001F46D1" w:rsidRPr="001F46D1">
              <w:rPr>
                <w:rFonts w:asciiTheme="minorHAnsi" w:hAnsiTheme="minorHAnsi" w:cstheme="minorHAnsi"/>
              </w:rPr>
              <w:t>). NOVA “Hunting the Elements”. </w:t>
            </w:r>
            <w:r w:rsidR="001F46D1" w:rsidRPr="001F46D1">
              <w:rPr>
                <w:rFonts w:asciiTheme="minorHAnsi" w:hAnsiTheme="minorHAnsi" w:cstheme="minorHAnsi"/>
                <w:i/>
                <w:iCs/>
              </w:rPr>
              <w:t>Developing the Periodic Table</w:t>
            </w:r>
            <w:r w:rsidR="001F46D1" w:rsidRPr="001F46D1">
              <w:rPr>
                <w:rFonts w:asciiTheme="minorHAnsi" w:hAnsiTheme="minorHAnsi" w:cstheme="minorHAnsi"/>
              </w:rPr>
              <w:t>. Retrieved July 21, 2014, from </w:t>
            </w:r>
            <w:hyperlink r:id="rId10" w:history="1">
              <w:r w:rsidR="001F46D1" w:rsidRPr="001F46D1">
                <w:rPr>
                  <w:rStyle w:val="Hyperlink"/>
                  <w:rFonts w:asciiTheme="minorHAnsi" w:hAnsiTheme="minorHAnsi" w:cstheme="minorHAnsi"/>
                  <w:color w:val="auto"/>
                  <w:bdr w:val="none" w:sz="0" w:space="0" w:color="auto" w:frame="1"/>
                </w:rPr>
                <w:t>http://www.pbslearningmedia.org/asset/nvhe_vid_periodic/</w:t>
              </w:r>
            </w:hyperlink>
          </w:p>
          <w:p w:rsidR="0031404C" w:rsidRDefault="001F46D1" w:rsidP="0018599B">
            <w:pPr>
              <w:pStyle w:val="NormalWeb"/>
              <w:shd w:val="clear" w:color="auto" w:fill="FFFFFF"/>
              <w:spacing w:before="0" w:beforeAutospacing="0" w:after="360" w:afterAutospacing="0"/>
              <w:textAlignment w:val="baseline"/>
              <w:rPr>
                <w:sz w:val="21"/>
              </w:rPr>
            </w:pPr>
            <w:r>
              <w:rPr>
                <w:rFonts w:ascii="Arial" w:hAnsi="Arial" w:cs="Arial"/>
                <w:color w:val="5F6D80"/>
                <w:sz w:val="39"/>
                <w:szCs w:val="39"/>
              </w:rPr>
              <w:t> </w:t>
            </w:r>
          </w:p>
          <w:p w:rsidR="0031404C" w:rsidRDefault="0031404C">
            <w:pPr>
              <w:pStyle w:val="TableParagraph"/>
              <w:ind w:left="100"/>
              <w:rPr>
                <w:b/>
                <w:sz w:val="21"/>
              </w:rPr>
            </w:pP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lastRenderedPageBreak/>
              <w:t>Standards</w:t>
            </w:r>
          </w:p>
        </w:tc>
        <w:tc>
          <w:tcPr>
            <w:tcW w:w="7286" w:type="dxa"/>
            <w:gridSpan w:val="2"/>
          </w:tcPr>
          <w:p w:rsidR="004529DC" w:rsidRDefault="004529DC" w:rsidP="004529DC">
            <w:pPr>
              <w:widowControl/>
              <w:adjustRightInd w:val="0"/>
              <w:rPr>
                <w:rFonts w:ascii="Calibri" w:eastAsiaTheme="minorHAnsi" w:hAnsi="Calibri" w:cs="Calibri"/>
              </w:rPr>
            </w:pPr>
            <w:r>
              <w:rPr>
                <w:rFonts w:ascii="Calibri" w:eastAsiaTheme="minorHAnsi" w:hAnsi="Calibri" w:cs="Calibri"/>
              </w:rPr>
              <w:t>Explain the origin and organization of the Periodic Table. Predict chemical and physical properties of main group elements (reactivity, number of subatomic particles, ion charge, ionization energy, atomic radius, and electronegativity) based on location on the periodic table. Construct an argument to describe</w:t>
            </w:r>
          </w:p>
          <w:p w:rsidR="0031404C" w:rsidRDefault="004529DC" w:rsidP="004529DC">
            <w:pPr>
              <w:widowControl/>
              <w:adjustRightInd w:val="0"/>
              <w:rPr>
                <w:rFonts w:ascii="Times New Roman"/>
                <w:sz w:val="20"/>
              </w:rPr>
            </w:pPr>
            <w:proofErr w:type="gramStart"/>
            <w:r>
              <w:rPr>
                <w:rFonts w:ascii="Calibri" w:eastAsiaTheme="minorHAnsi" w:hAnsi="Calibri" w:cs="Calibri"/>
              </w:rPr>
              <w:t>how</w:t>
            </w:r>
            <w:proofErr w:type="gramEnd"/>
            <w:r>
              <w:rPr>
                <w:rFonts w:ascii="Calibri" w:eastAsiaTheme="minorHAnsi" w:hAnsi="Calibri" w:cs="Calibri"/>
              </w:rPr>
              <w:t xml:space="preserve"> the quantum mechanical model of the atom (e.g., patterns of valence and inner electrons) defines periodic properties. Use the periodic table to draw Lewis dot structures and show understanding of orbital notations through drawing and interpreting graphical representations (i.e., arrows representing electrons in an orbital).</w:t>
            </w:r>
          </w:p>
        </w:tc>
      </w:tr>
      <w:tr w:rsidR="0031404C" w:rsidTr="001F46D1">
        <w:trPr>
          <w:trHeight w:val="7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2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18599B">
            <w:pPr>
              <w:pStyle w:val="TableParagraph"/>
              <w:rPr>
                <w:rFonts w:ascii="Times New Roman"/>
                <w:sz w:val="20"/>
              </w:rPr>
            </w:pPr>
            <w:r>
              <w:rPr>
                <w:rFonts w:ascii="Times New Roman"/>
                <w:sz w:val="20"/>
              </w:rPr>
              <w:t>Create a model of an atom</w:t>
            </w:r>
          </w:p>
          <w:p w:rsidR="0018599B" w:rsidRDefault="0018599B">
            <w:pPr>
              <w:pStyle w:val="TableParagraph"/>
              <w:rPr>
                <w:rFonts w:ascii="Times New Roman"/>
                <w:sz w:val="20"/>
              </w:rPr>
            </w:pPr>
            <w:r>
              <w:rPr>
                <w:rFonts w:ascii="Times New Roman"/>
                <w:sz w:val="20"/>
              </w:rPr>
              <w:t>Create their own periodic table and explain the composition and trends throughout the table</w:t>
            </w:r>
          </w:p>
        </w:tc>
      </w:tr>
    </w:tbl>
    <w:p w:rsidR="0031404C" w:rsidRDefault="0031404C" w:rsidP="007202F6">
      <w:pPr>
        <w:spacing w:before="4"/>
        <w:rPr>
          <w:rFonts w:ascii="Times New Roman"/>
          <w:sz w:val="10"/>
        </w:rPr>
      </w:pPr>
    </w:p>
    <w:sectPr w:rsidR="0031404C" w:rsidSect="007202F6">
      <w:headerReference w:type="default" r:id="rId11"/>
      <w:footerReference w:type="default" r:id="rId12"/>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D58" w:rsidRDefault="003A5D58">
      <w:r>
        <w:separator/>
      </w:r>
    </w:p>
  </w:endnote>
  <w:endnote w:type="continuationSeparator" w:id="0">
    <w:p w:rsidR="003A5D58" w:rsidRDefault="003A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4C" w:rsidRDefault="0031404C">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D58" w:rsidRDefault="003A5D58">
      <w:r>
        <w:separator/>
      </w:r>
    </w:p>
  </w:footnote>
  <w:footnote w:type="continuationSeparator" w:id="0">
    <w:p w:rsidR="003A5D58" w:rsidRDefault="003A5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4C" w:rsidRDefault="0031404C">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18599B"/>
    <w:rsid w:val="001D0B0F"/>
    <w:rsid w:val="001F46D1"/>
    <w:rsid w:val="002108B0"/>
    <w:rsid w:val="0026398E"/>
    <w:rsid w:val="0031404C"/>
    <w:rsid w:val="00334044"/>
    <w:rsid w:val="003A5D58"/>
    <w:rsid w:val="004529DC"/>
    <w:rsid w:val="004C2BDC"/>
    <w:rsid w:val="004F714B"/>
    <w:rsid w:val="0056733C"/>
    <w:rsid w:val="007202F6"/>
    <w:rsid w:val="0075797C"/>
    <w:rsid w:val="008C551C"/>
    <w:rsid w:val="00A5609E"/>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49C3F8-3CAC-4680-B2FA-F44460AA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paragraph" w:styleId="BalloonText">
    <w:name w:val="Balloon Text"/>
    <w:basedOn w:val="Normal"/>
    <w:link w:val="BalloonTextChar"/>
    <w:uiPriority w:val="99"/>
    <w:semiHidden/>
    <w:unhideWhenUsed/>
    <w:rsid w:val="005673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33C"/>
    <w:rPr>
      <w:rFonts w:ascii="Segoe UI" w:eastAsia="Arial" w:hAnsi="Segoe UI" w:cs="Segoe UI"/>
      <w:sz w:val="18"/>
      <w:szCs w:val="18"/>
    </w:rPr>
  </w:style>
  <w:style w:type="character" w:styleId="Strong">
    <w:name w:val="Strong"/>
    <w:basedOn w:val="DefaultParagraphFont"/>
    <w:uiPriority w:val="22"/>
    <w:qFormat/>
    <w:rsid w:val="0056733C"/>
    <w:rPr>
      <w:b/>
      <w:bCs/>
    </w:rPr>
  </w:style>
  <w:style w:type="character" w:styleId="Hyperlink">
    <w:name w:val="Hyperlink"/>
    <w:basedOn w:val="DefaultParagraphFont"/>
    <w:uiPriority w:val="99"/>
    <w:semiHidden/>
    <w:unhideWhenUsed/>
    <w:rsid w:val="001F46D1"/>
    <w:rPr>
      <w:color w:val="0000FF"/>
      <w:u w:val="single"/>
    </w:rPr>
  </w:style>
  <w:style w:type="paragraph" w:styleId="HTMLPreformatted">
    <w:name w:val="HTML Preformatted"/>
    <w:basedOn w:val="Normal"/>
    <w:link w:val="HTMLPreformattedChar"/>
    <w:uiPriority w:val="99"/>
    <w:semiHidden/>
    <w:unhideWhenUsed/>
    <w:rsid w:val="001F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F46D1"/>
    <w:rPr>
      <w:rFonts w:ascii="Courier New" w:eastAsia="Times New Roman" w:hAnsi="Courier New" w:cs="Courier New"/>
      <w:sz w:val="20"/>
      <w:szCs w:val="20"/>
    </w:rPr>
  </w:style>
  <w:style w:type="character" w:customStyle="1" w:styleId="skimlinks-unlinked">
    <w:name w:val="skimlinks-unlinked"/>
    <w:basedOn w:val="DefaultParagraphFont"/>
    <w:rsid w:val="001F46D1"/>
  </w:style>
  <w:style w:type="paragraph" w:styleId="NormalWeb">
    <w:name w:val="Normal (Web)"/>
    <w:basedOn w:val="Normal"/>
    <w:uiPriority w:val="99"/>
    <w:unhideWhenUsed/>
    <w:rsid w:val="001F46D1"/>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968796">
      <w:bodyDiv w:val="1"/>
      <w:marLeft w:val="0"/>
      <w:marRight w:val="0"/>
      <w:marTop w:val="0"/>
      <w:marBottom w:val="0"/>
      <w:divBdr>
        <w:top w:val="none" w:sz="0" w:space="0" w:color="auto"/>
        <w:left w:val="none" w:sz="0" w:space="0" w:color="auto"/>
        <w:bottom w:val="none" w:sz="0" w:space="0" w:color="auto"/>
        <w:right w:val="none" w:sz="0" w:space="0" w:color="auto"/>
      </w:divBdr>
    </w:div>
    <w:div w:id="1921324497">
      <w:bodyDiv w:val="1"/>
      <w:marLeft w:val="0"/>
      <w:marRight w:val="0"/>
      <w:marTop w:val="0"/>
      <w:marBottom w:val="0"/>
      <w:divBdr>
        <w:top w:val="none" w:sz="0" w:space="0" w:color="auto"/>
        <w:left w:val="none" w:sz="0" w:space="0" w:color="auto"/>
        <w:bottom w:val="none" w:sz="0" w:space="0" w:color="auto"/>
        <w:right w:val="none" w:sz="0" w:space="0" w:color="auto"/>
      </w:divBdr>
    </w:div>
    <w:div w:id="19967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bslearningmedia.org/resource/phy03.sci.phys.matter.ptabledoc/periodic-table-of-the-elements-essa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bslearningmedia.org/asset/nvhe_vid_periodic/" TargetMode="External"/><Relationship Id="rId4" Type="http://schemas.openxmlformats.org/officeDocument/2006/relationships/settings" Target="settings.xml"/><Relationship Id="rId9" Type="http://schemas.openxmlformats.org/officeDocument/2006/relationships/hyperlink" Target="http://www.compoundchem.com/2014/01/26/timeline-of-the-elements-dates-countries-of-discove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9EF231-50B9-4045-8B80-FEC16979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4199</cp:lastModifiedBy>
  <cp:revision>2</cp:revision>
  <cp:lastPrinted>2017-07-07T19:49:00Z</cp:lastPrinted>
  <dcterms:created xsi:type="dcterms:W3CDTF">2017-07-11T13:04:00Z</dcterms:created>
  <dcterms:modified xsi:type="dcterms:W3CDTF">2017-07-11T13:04:00Z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