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04C" w:rsidRDefault="0031404C">
      <w:pPr>
        <w:pStyle w:val="BodyText"/>
        <w:spacing w:before="7"/>
        <w:rPr>
          <w:rFonts w:ascii="Times New Roman"/>
          <w:sz w:val="11"/>
        </w:rPr>
      </w:pPr>
    </w:p>
    <w:p w:rsidR="0031404C" w:rsidRDefault="00F610C0">
      <w:pPr>
        <w:pStyle w:val="Heading1"/>
      </w:pPr>
      <w:r>
        <w:t>Creating Text Sets</w:t>
      </w:r>
    </w:p>
    <w:p w:rsidR="0031404C" w:rsidRDefault="00F610C0">
      <w:pPr>
        <w:spacing w:before="225"/>
        <w:ind w:left="100"/>
        <w:rPr>
          <w:b/>
          <w:sz w:val="20"/>
        </w:rPr>
      </w:pPr>
      <w:r>
        <w:rPr>
          <w:b/>
          <w:sz w:val="20"/>
        </w:rPr>
        <w:t>What is a text set?</w:t>
      </w:r>
    </w:p>
    <w:p w:rsidR="0031404C" w:rsidRDefault="00F610C0">
      <w:pPr>
        <w:spacing w:before="2"/>
        <w:ind w:left="100"/>
        <w:rPr>
          <w:sz w:val="20"/>
        </w:rPr>
      </w:pPr>
      <w:r>
        <w:rPr>
          <w:sz w:val="20"/>
        </w:rPr>
        <w:t>A text set is a collection of related texts organized around a topic, theme, or line of inquiry. Text sets are related texts from different genres and media, such as books, charts, maps, informational pamphlets, poetry, videos, etc.</w:t>
      </w:r>
    </w:p>
    <w:p w:rsidR="0031404C" w:rsidRDefault="0031404C">
      <w:pPr>
        <w:pStyle w:val="BodyText"/>
        <w:rPr>
          <w:sz w:val="20"/>
        </w:rPr>
      </w:pPr>
    </w:p>
    <w:p w:rsidR="0031404C" w:rsidRDefault="00F610C0">
      <w:pPr>
        <w:ind w:left="100" w:right="150"/>
        <w:rPr>
          <w:sz w:val="20"/>
        </w:rPr>
      </w:pPr>
      <w:r>
        <w:rPr>
          <w:sz w:val="20"/>
        </w:rPr>
        <w:t>The purpose of study for a given text set is determined by an anchor text. An anchor text is a complex read aloud text that introduces the themes and major concepts that will be explored through the text set. The anchor text is often read aloud to students more than once.</w:t>
      </w:r>
    </w:p>
    <w:p w:rsidR="0031404C" w:rsidRDefault="0031404C">
      <w:pPr>
        <w:pStyle w:val="BodyText"/>
        <w:rPr>
          <w:sz w:val="20"/>
        </w:rPr>
      </w:pPr>
    </w:p>
    <w:p w:rsidR="0031404C" w:rsidRDefault="00F610C0">
      <w:pPr>
        <w:ind w:left="100" w:right="150"/>
        <w:rPr>
          <w:sz w:val="20"/>
        </w:rPr>
      </w:pPr>
      <w:r>
        <w:rPr>
          <w:sz w:val="20"/>
        </w:rPr>
        <w:t>The number of texts in a set can vary depending on purpose and resource availability. What is important is that the texts in the set are connected meaningfully to each other, build knowledge and vocabulary of a specific topic, and that themes and concepts are sufficiently developed in a way that promotes sustained interest for students and the deep examination of content.</w:t>
      </w:r>
    </w:p>
    <w:p w:rsidR="0031404C" w:rsidRDefault="0031404C">
      <w:pPr>
        <w:pStyle w:val="BodyText"/>
        <w:spacing w:before="4"/>
        <w:rPr>
          <w:sz w:val="22"/>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7466"/>
      </w:tblGrid>
      <w:tr w:rsidR="0031404C">
        <w:trPr>
          <w:trHeight w:val="220"/>
        </w:trPr>
        <w:tc>
          <w:tcPr>
            <w:tcW w:w="9352" w:type="dxa"/>
            <w:gridSpan w:val="2"/>
            <w:shd w:val="clear" w:color="auto" w:fill="D9D9D9"/>
          </w:tcPr>
          <w:p w:rsidR="0031404C" w:rsidRDefault="00F610C0">
            <w:pPr>
              <w:pStyle w:val="TableParagraph"/>
              <w:spacing w:line="220" w:lineRule="exact"/>
              <w:ind w:left="1060" w:right="1060"/>
              <w:jc w:val="center"/>
              <w:rPr>
                <w:b/>
                <w:sz w:val="21"/>
              </w:rPr>
            </w:pPr>
            <w:r>
              <w:rPr>
                <w:b/>
                <w:sz w:val="21"/>
              </w:rPr>
              <w:t>Step One</w:t>
            </w:r>
          </w:p>
        </w:tc>
      </w:tr>
      <w:tr w:rsidR="0031404C">
        <w:trPr>
          <w:trHeight w:val="1960"/>
        </w:trPr>
        <w:tc>
          <w:tcPr>
            <w:tcW w:w="1886" w:type="dxa"/>
          </w:tcPr>
          <w:p w:rsidR="0031404C" w:rsidRDefault="00F610C0">
            <w:pPr>
              <w:pStyle w:val="TableParagraph"/>
              <w:ind w:left="102" w:right="106"/>
              <w:rPr>
                <w:i/>
                <w:sz w:val="20"/>
              </w:rPr>
            </w:pPr>
            <w:r>
              <w:rPr>
                <w:i/>
                <w:sz w:val="20"/>
              </w:rPr>
              <w:t>Identify the</w:t>
            </w:r>
            <w:r>
              <w:rPr>
                <w:i/>
                <w:spacing w:val="-8"/>
                <w:sz w:val="20"/>
              </w:rPr>
              <w:t xml:space="preserve"> </w:t>
            </w:r>
            <w:r>
              <w:rPr>
                <w:i/>
                <w:sz w:val="20"/>
              </w:rPr>
              <w:t>Anchor Text and Formulate a Line of Inquiry for the Set</w:t>
            </w:r>
          </w:p>
        </w:tc>
        <w:tc>
          <w:tcPr>
            <w:tcW w:w="7466" w:type="dxa"/>
          </w:tcPr>
          <w:p w:rsidR="0031404C" w:rsidRDefault="00F610C0">
            <w:pPr>
              <w:pStyle w:val="TableParagraph"/>
              <w:ind w:left="100" w:right="116"/>
              <w:rPr>
                <w:sz w:val="20"/>
              </w:rPr>
            </w:pPr>
            <w:r>
              <w:rPr>
                <w:sz w:val="20"/>
              </w:rPr>
              <w:t>The first step is to identify an anchor text and formulate an overall line of inquiry for the set. This can happen in either order. An educator may first identify an anchor text, from which they formulate a line of inquiry for the set OR an educator may choose to first identify a topic for a unit of study and then seek out an anchor text around which to build the set. The most important part of this step is that the anchor text be a grade-level complex text that meets the complexity demands of the Standards and is worthy of the time and attention of students. Without a rich anchor text, it is impossible to create a worthwhile text set.</w:t>
            </w:r>
          </w:p>
        </w:tc>
      </w:tr>
      <w:tr w:rsidR="0031404C">
        <w:trPr>
          <w:trHeight w:val="360"/>
        </w:trPr>
        <w:tc>
          <w:tcPr>
            <w:tcW w:w="9352" w:type="dxa"/>
            <w:gridSpan w:val="2"/>
            <w:shd w:val="clear" w:color="auto" w:fill="D9D9D9"/>
          </w:tcPr>
          <w:p w:rsidR="0031404C" w:rsidRDefault="00F610C0">
            <w:pPr>
              <w:pStyle w:val="TableParagraph"/>
              <w:spacing w:line="236" w:lineRule="exact"/>
              <w:ind w:left="1060" w:right="1061"/>
              <w:jc w:val="center"/>
              <w:rPr>
                <w:b/>
                <w:sz w:val="21"/>
              </w:rPr>
            </w:pPr>
            <w:r>
              <w:rPr>
                <w:b/>
                <w:sz w:val="21"/>
              </w:rPr>
              <w:t>Step Two</w:t>
            </w:r>
          </w:p>
        </w:tc>
      </w:tr>
      <w:tr w:rsidR="0031404C">
        <w:trPr>
          <w:trHeight w:val="1020"/>
        </w:trPr>
        <w:tc>
          <w:tcPr>
            <w:tcW w:w="1886" w:type="dxa"/>
          </w:tcPr>
          <w:p w:rsidR="0031404C" w:rsidRDefault="00F610C0">
            <w:pPr>
              <w:pStyle w:val="TableParagraph"/>
              <w:ind w:left="102" w:right="253"/>
              <w:rPr>
                <w:i/>
                <w:sz w:val="20"/>
              </w:rPr>
            </w:pPr>
            <w:r>
              <w:rPr>
                <w:i/>
                <w:sz w:val="20"/>
              </w:rPr>
              <w:t>Step Two: Use Databases to Research Texts around the Topic</w:t>
            </w:r>
          </w:p>
        </w:tc>
        <w:tc>
          <w:tcPr>
            <w:tcW w:w="7466" w:type="dxa"/>
          </w:tcPr>
          <w:p w:rsidR="0031404C" w:rsidRDefault="00F610C0">
            <w:pPr>
              <w:pStyle w:val="TableParagraph"/>
              <w:ind w:left="100"/>
              <w:rPr>
                <w:sz w:val="20"/>
              </w:rPr>
            </w:pPr>
            <w:r>
              <w:rPr>
                <w:sz w:val="20"/>
              </w:rPr>
              <w:t>Once you have identified the anchor text and line of inquiry for your set, you can use a variety of databases to search for texts. Sometimes you will need to adjust your search terms to find a range of texts on a topic. Several databases allow you to organize texts according to quantitative measure (</w:t>
            </w:r>
            <w:hyperlink r:id="rId8">
              <w:r>
                <w:rPr>
                  <w:color w:val="0462C1"/>
                  <w:sz w:val="20"/>
                  <w:u w:val="single" w:color="0462C1"/>
                </w:rPr>
                <w:t>http://www.lexile.com/fab/</w:t>
              </w:r>
            </w:hyperlink>
            <w:r>
              <w:rPr>
                <w:sz w:val="20"/>
              </w:rPr>
              <w:t>).</w:t>
            </w:r>
          </w:p>
        </w:tc>
      </w:tr>
      <w:tr w:rsidR="0031404C">
        <w:trPr>
          <w:trHeight w:val="240"/>
        </w:trPr>
        <w:tc>
          <w:tcPr>
            <w:tcW w:w="9352" w:type="dxa"/>
            <w:gridSpan w:val="2"/>
            <w:shd w:val="clear" w:color="auto" w:fill="D9D9D9"/>
          </w:tcPr>
          <w:p w:rsidR="0031404C" w:rsidRDefault="00F610C0">
            <w:pPr>
              <w:pStyle w:val="TableParagraph"/>
              <w:spacing w:line="221" w:lineRule="exact"/>
              <w:ind w:left="1060" w:right="1060"/>
              <w:jc w:val="center"/>
              <w:rPr>
                <w:b/>
                <w:sz w:val="21"/>
              </w:rPr>
            </w:pPr>
            <w:r>
              <w:rPr>
                <w:b/>
                <w:sz w:val="21"/>
              </w:rPr>
              <w:t>Step Three</w:t>
            </w:r>
          </w:p>
        </w:tc>
      </w:tr>
      <w:tr w:rsidR="0031404C">
        <w:trPr>
          <w:trHeight w:val="3560"/>
        </w:trPr>
        <w:tc>
          <w:tcPr>
            <w:tcW w:w="1886" w:type="dxa"/>
          </w:tcPr>
          <w:p w:rsidR="0031404C" w:rsidRDefault="00F610C0">
            <w:pPr>
              <w:pStyle w:val="TableParagraph"/>
              <w:ind w:left="102" w:right="142"/>
              <w:rPr>
                <w:i/>
                <w:sz w:val="20"/>
              </w:rPr>
            </w:pPr>
            <w:r>
              <w:rPr>
                <w:i/>
                <w:sz w:val="20"/>
              </w:rPr>
              <w:t>Step Three: Evaluate Texts for Inclusion in the Set</w:t>
            </w:r>
          </w:p>
        </w:tc>
        <w:tc>
          <w:tcPr>
            <w:tcW w:w="7466" w:type="dxa"/>
          </w:tcPr>
          <w:p w:rsidR="0031404C" w:rsidRDefault="00F610C0">
            <w:pPr>
              <w:pStyle w:val="TableParagraph"/>
              <w:numPr>
                <w:ilvl w:val="0"/>
                <w:numId w:val="8"/>
              </w:numPr>
              <w:tabs>
                <w:tab w:val="left" w:pos="460"/>
                <w:tab w:val="left" w:pos="461"/>
              </w:tabs>
              <w:ind w:right="884"/>
              <w:rPr>
                <w:sz w:val="20"/>
              </w:rPr>
            </w:pPr>
            <w:r>
              <w:rPr>
                <w:sz w:val="20"/>
              </w:rPr>
              <w:t>Does the text contribute to the students building a body of</w:t>
            </w:r>
            <w:r>
              <w:rPr>
                <w:spacing w:val="-23"/>
                <w:sz w:val="20"/>
              </w:rPr>
              <w:t xml:space="preserve"> </w:t>
            </w:r>
            <w:r>
              <w:rPr>
                <w:sz w:val="20"/>
              </w:rPr>
              <w:t>knowledge connected meaningfully to the anchor</w:t>
            </w:r>
            <w:r>
              <w:rPr>
                <w:spacing w:val="-17"/>
                <w:sz w:val="20"/>
              </w:rPr>
              <w:t xml:space="preserve"> </w:t>
            </w:r>
            <w:r>
              <w:rPr>
                <w:sz w:val="20"/>
              </w:rPr>
              <w:t>text?</w:t>
            </w:r>
          </w:p>
          <w:p w:rsidR="0031404C" w:rsidRDefault="00F610C0">
            <w:pPr>
              <w:pStyle w:val="TableParagraph"/>
              <w:numPr>
                <w:ilvl w:val="0"/>
                <w:numId w:val="8"/>
              </w:numPr>
              <w:tabs>
                <w:tab w:val="left" w:pos="460"/>
                <w:tab w:val="left" w:pos="461"/>
              </w:tabs>
              <w:spacing w:before="3" w:line="244" w:lineRule="exact"/>
              <w:rPr>
                <w:sz w:val="20"/>
              </w:rPr>
            </w:pPr>
            <w:r>
              <w:rPr>
                <w:sz w:val="20"/>
              </w:rPr>
              <w:t>Is the text worthy of student time and</w:t>
            </w:r>
            <w:r>
              <w:rPr>
                <w:spacing w:val="-17"/>
                <w:sz w:val="20"/>
              </w:rPr>
              <w:t xml:space="preserve"> </w:t>
            </w:r>
            <w:r>
              <w:rPr>
                <w:sz w:val="20"/>
              </w:rPr>
              <w:t>attention?</w:t>
            </w:r>
          </w:p>
          <w:p w:rsidR="0031404C" w:rsidRDefault="00F610C0">
            <w:pPr>
              <w:pStyle w:val="TableParagraph"/>
              <w:numPr>
                <w:ilvl w:val="0"/>
                <w:numId w:val="8"/>
              </w:numPr>
              <w:tabs>
                <w:tab w:val="left" w:pos="460"/>
                <w:tab w:val="left" w:pos="461"/>
              </w:tabs>
              <w:spacing w:before="3" w:line="235" w:lineRule="auto"/>
              <w:ind w:right="327"/>
              <w:rPr>
                <w:sz w:val="20"/>
              </w:rPr>
            </w:pPr>
            <w:r>
              <w:rPr>
                <w:sz w:val="20"/>
              </w:rPr>
              <w:t>Does the text contribute to a range and balance of text types and formats</w:t>
            </w:r>
            <w:r>
              <w:rPr>
                <w:spacing w:val="-25"/>
                <w:sz w:val="20"/>
              </w:rPr>
              <w:t xml:space="preserve"> </w:t>
            </w:r>
            <w:r>
              <w:rPr>
                <w:sz w:val="20"/>
              </w:rPr>
              <w:t>in the overall</w:t>
            </w:r>
            <w:r>
              <w:rPr>
                <w:spacing w:val="-7"/>
                <w:sz w:val="20"/>
              </w:rPr>
              <w:t xml:space="preserve"> </w:t>
            </w:r>
            <w:r>
              <w:rPr>
                <w:sz w:val="20"/>
              </w:rPr>
              <w:t>set?</w:t>
            </w:r>
          </w:p>
          <w:p w:rsidR="0031404C" w:rsidRDefault="00F610C0">
            <w:pPr>
              <w:pStyle w:val="TableParagraph"/>
              <w:numPr>
                <w:ilvl w:val="0"/>
                <w:numId w:val="8"/>
              </w:numPr>
              <w:tabs>
                <w:tab w:val="left" w:pos="460"/>
                <w:tab w:val="left" w:pos="461"/>
              </w:tabs>
              <w:spacing w:before="1" w:line="245" w:lineRule="exact"/>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5"/>
                <w:sz w:val="20"/>
              </w:rPr>
              <w:t xml:space="preserve"> </w:t>
            </w:r>
            <w:r>
              <w:rPr>
                <w:sz w:val="20"/>
              </w:rPr>
              <w:t>new</w:t>
            </w:r>
            <w:r>
              <w:rPr>
                <w:spacing w:val="-5"/>
                <w:sz w:val="20"/>
              </w:rPr>
              <w:t xml:space="preserve"> </w:t>
            </w:r>
            <w:r>
              <w:rPr>
                <w:sz w:val="20"/>
              </w:rPr>
              <w:t>information</w:t>
            </w:r>
            <w:r>
              <w:rPr>
                <w:spacing w:val="-6"/>
                <w:sz w:val="20"/>
              </w:rPr>
              <w:t xml:space="preserve"> </w:t>
            </w:r>
            <w:r>
              <w:rPr>
                <w:sz w:val="20"/>
              </w:rPr>
              <w:t>that</w:t>
            </w:r>
            <w:r>
              <w:rPr>
                <w:spacing w:val="-6"/>
                <w:sz w:val="20"/>
              </w:rPr>
              <w:t xml:space="preserve"> </w:t>
            </w:r>
            <w:r>
              <w:rPr>
                <w:sz w:val="20"/>
              </w:rPr>
              <w:t>students</w:t>
            </w:r>
            <w:r>
              <w:rPr>
                <w:spacing w:val="-2"/>
                <w:sz w:val="20"/>
              </w:rPr>
              <w:t xml:space="preserve"> </w:t>
            </w:r>
            <w:r>
              <w:rPr>
                <w:sz w:val="20"/>
              </w:rPr>
              <w:t>likely</w:t>
            </w:r>
            <w:r>
              <w:rPr>
                <w:spacing w:val="-8"/>
                <w:sz w:val="20"/>
              </w:rPr>
              <w:t xml:space="preserve"> </w:t>
            </w:r>
            <w:r>
              <w:rPr>
                <w:sz w:val="20"/>
              </w:rPr>
              <w:t>don’t</w:t>
            </w:r>
            <w:r>
              <w:rPr>
                <w:spacing w:val="-3"/>
                <w:sz w:val="20"/>
              </w:rPr>
              <w:t xml:space="preserve"> </w:t>
            </w:r>
            <w:r>
              <w:rPr>
                <w:sz w:val="20"/>
              </w:rPr>
              <w:t>already</w:t>
            </w:r>
            <w:r>
              <w:rPr>
                <w:spacing w:val="-8"/>
                <w:sz w:val="20"/>
              </w:rPr>
              <w:t xml:space="preserve"> </w:t>
            </w:r>
            <w:r>
              <w:rPr>
                <w:sz w:val="20"/>
              </w:rPr>
              <w:t>know?</w:t>
            </w:r>
          </w:p>
          <w:p w:rsidR="0031404C" w:rsidRDefault="00F610C0">
            <w:pPr>
              <w:pStyle w:val="TableParagraph"/>
              <w:numPr>
                <w:ilvl w:val="0"/>
                <w:numId w:val="8"/>
              </w:numPr>
              <w:tabs>
                <w:tab w:val="left" w:pos="460"/>
                <w:tab w:val="left" w:pos="461"/>
              </w:tabs>
              <w:spacing w:before="4" w:line="235" w:lineRule="auto"/>
              <w:ind w:right="1259"/>
              <w:rPr>
                <w:sz w:val="20"/>
              </w:rPr>
            </w:pPr>
            <w:r>
              <w:rPr>
                <w:sz w:val="20"/>
              </w:rPr>
              <w:t>Does the text build background knowledge that will help</w:t>
            </w:r>
            <w:r>
              <w:rPr>
                <w:spacing w:val="-19"/>
                <w:sz w:val="20"/>
              </w:rPr>
              <w:t xml:space="preserve"> </w:t>
            </w:r>
            <w:r>
              <w:rPr>
                <w:sz w:val="20"/>
              </w:rPr>
              <w:t>students comprehend later texts and</w:t>
            </w:r>
            <w:r>
              <w:rPr>
                <w:spacing w:val="-10"/>
                <w:sz w:val="20"/>
              </w:rPr>
              <w:t xml:space="preserve"> </w:t>
            </w:r>
            <w:r>
              <w:rPr>
                <w:sz w:val="20"/>
              </w:rPr>
              <w:t>experiences?</w:t>
            </w:r>
          </w:p>
          <w:p w:rsidR="0031404C" w:rsidRDefault="00F610C0">
            <w:pPr>
              <w:pStyle w:val="TableParagraph"/>
              <w:numPr>
                <w:ilvl w:val="0"/>
                <w:numId w:val="8"/>
              </w:numPr>
              <w:tabs>
                <w:tab w:val="left" w:pos="460"/>
                <w:tab w:val="left" w:pos="461"/>
              </w:tabs>
              <w:spacing w:line="244" w:lineRule="exact"/>
              <w:rPr>
                <w:sz w:val="20"/>
              </w:rPr>
            </w:pPr>
            <w:r>
              <w:rPr>
                <w:sz w:val="20"/>
              </w:rPr>
              <w:t>Does the text contain information that is useful in the real</w:t>
            </w:r>
            <w:r>
              <w:rPr>
                <w:spacing w:val="-20"/>
                <w:sz w:val="20"/>
              </w:rPr>
              <w:t xml:space="preserve"> </w:t>
            </w:r>
            <w:r>
              <w:rPr>
                <w:sz w:val="20"/>
              </w:rPr>
              <w:t>world?</w:t>
            </w:r>
          </w:p>
          <w:p w:rsidR="0031404C" w:rsidRDefault="00F610C0">
            <w:pPr>
              <w:pStyle w:val="TableParagraph"/>
              <w:numPr>
                <w:ilvl w:val="0"/>
                <w:numId w:val="8"/>
              </w:numPr>
              <w:tabs>
                <w:tab w:val="left" w:pos="460"/>
                <w:tab w:val="left" w:pos="461"/>
              </w:tabs>
              <w:ind w:right="809"/>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3"/>
                <w:sz w:val="20"/>
              </w:rPr>
              <w:t xml:space="preserve"> </w:t>
            </w:r>
            <w:r>
              <w:rPr>
                <w:sz w:val="20"/>
              </w:rPr>
              <w:t>information</w:t>
            </w:r>
            <w:r>
              <w:rPr>
                <w:spacing w:val="-6"/>
                <w:sz w:val="20"/>
              </w:rPr>
              <w:t xml:space="preserve"> </w:t>
            </w:r>
            <w:r>
              <w:rPr>
                <w:sz w:val="20"/>
              </w:rPr>
              <w:t>that</w:t>
            </w:r>
            <w:r>
              <w:rPr>
                <w:spacing w:val="-3"/>
                <w:sz w:val="20"/>
              </w:rPr>
              <w:t xml:space="preserve"> </w:t>
            </w:r>
            <w:r>
              <w:rPr>
                <w:sz w:val="20"/>
              </w:rPr>
              <w:t>is</w:t>
            </w:r>
            <w:r>
              <w:rPr>
                <w:spacing w:val="-4"/>
                <w:sz w:val="20"/>
              </w:rPr>
              <w:t xml:space="preserve"> </w:t>
            </w:r>
            <w:r>
              <w:rPr>
                <w:sz w:val="20"/>
              </w:rPr>
              <w:t>relevant</w:t>
            </w:r>
            <w:r>
              <w:rPr>
                <w:spacing w:val="-3"/>
                <w:sz w:val="20"/>
              </w:rPr>
              <w:t xml:space="preserve"> </w:t>
            </w:r>
            <w:r>
              <w:rPr>
                <w:sz w:val="20"/>
              </w:rPr>
              <w:t>to</w:t>
            </w:r>
            <w:r>
              <w:rPr>
                <w:spacing w:val="-5"/>
                <w:sz w:val="20"/>
              </w:rPr>
              <w:t xml:space="preserve"> </w:t>
            </w:r>
            <w:r>
              <w:rPr>
                <w:sz w:val="20"/>
              </w:rPr>
              <w:t>students’</w:t>
            </w:r>
            <w:r>
              <w:rPr>
                <w:spacing w:val="-6"/>
                <w:sz w:val="20"/>
              </w:rPr>
              <w:t xml:space="preserve"> </w:t>
            </w:r>
            <w:r>
              <w:rPr>
                <w:sz w:val="20"/>
              </w:rPr>
              <w:t>needs</w:t>
            </w:r>
            <w:r>
              <w:rPr>
                <w:spacing w:val="-4"/>
                <w:sz w:val="20"/>
              </w:rPr>
              <w:t xml:space="preserve"> </w:t>
            </w:r>
            <w:r>
              <w:rPr>
                <w:sz w:val="20"/>
              </w:rPr>
              <w:t>or interests? Does it help them answer questions or solve</w:t>
            </w:r>
            <w:r>
              <w:rPr>
                <w:spacing w:val="-24"/>
                <w:sz w:val="20"/>
              </w:rPr>
              <w:t xml:space="preserve"> </w:t>
            </w:r>
            <w:r>
              <w:rPr>
                <w:sz w:val="20"/>
              </w:rPr>
              <w:t>problems?</w:t>
            </w:r>
          </w:p>
          <w:p w:rsidR="0031404C" w:rsidRDefault="00F610C0">
            <w:pPr>
              <w:pStyle w:val="TableParagraph"/>
              <w:numPr>
                <w:ilvl w:val="0"/>
                <w:numId w:val="8"/>
              </w:numPr>
              <w:tabs>
                <w:tab w:val="left" w:pos="460"/>
                <w:tab w:val="left" w:pos="461"/>
              </w:tabs>
              <w:spacing w:before="8" w:line="235" w:lineRule="auto"/>
              <w:ind w:right="716"/>
              <w:rPr>
                <w:sz w:val="20"/>
              </w:rPr>
            </w:pPr>
            <w:r>
              <w:rPr>
                <w:sz w:val="20"/>
              </w:rPr>
              <w:t>Does the text contain information that helps students connect their</w:t>
            </w:r>
            <w:r>
              <w:rPr>
                <w:spacing w:val="-21"/>
                <w:sz w:val="20"/>
              </w:rPr>
              <w:t xml:space="preserve"> </w:t>
            </w:r>
            <w:r>
              <w:rPr>
                <w:sz w:val="20"/>
              </w:rPr>
              <w:t>own experiences and situations to others and to the broader</w:t>
            </w:r>
            <w:r>
              <w:rPr>
                <w:spacing w:val="-22"/>
                <w:sz w:val="20"/>
              </w:rPr>
              <w:t xml:space="preserve"> </w:t>
            </w:r>
            <w:r>
              <w:rPr>
                <w:sz w:val="20"/>
              </w:rPr>
              <w:t>world?</w:t>
            </w:r>
          </w:p>
          <w:p w:rsidR="0031404C" w:rsidRDefault="00F610C0">
            <w:pPr>
              <w:pStyle w:val="TableParagraph"/>
              <w:numPr>
                <w:ilvl w:val="0"/>
                <w:numId w:val="8"/>
              </w:numPr>
              <w:tabs>
                <w:tab w:val="left" w:pos="460"/>
                <w:tab w:val="left" w:pos="461"/>
              </w:tabs>
              <w:spacing w:before="19" w:line="228" w:lineRule="exact"/>
              <w:ind w:right="319"/>
              <w:rPr>
                <w:sz w:val="20"/>
              </w:rPr>
            </w:pPr>
            <w:r>
              <w:rPr>
                <w:sz w:val="20"/>
              </w:rPr>
              <w:t>Is the content of the text authentic and does it lend itself to further</w:t>
            </w:r>
            <w:r>
              <w:rPr>
                <w:spacing w:val="-30"/>
                <w:sz w:val="20"/>
              </w:rPr>
              <w:t xml:space="preserve"> </w:t>
            </w:r>
            <w:r>
              <w:rPr>
                <w:sz w:val="20"/>
              </w:rPr>
              <w:t>research, exploration, and</w:t>
            </w:r>
            <w:r>
              <w:rPr>
                <w:spacing w:val="-9"/>
                <w:sz w:val="20"/>
              </w:rPr>
              <w:t xml:space="preserve"> </w:t>
            </w:r>
            <w:r>
              <w:rPr>
                <w:sz w:val="20"/>
              </w:rPr>
              <w:t>inquiry?</w:t>
            </w:r>
          </w:p>
        </w:tc>
      </w:tr>
    </w:tbl>
    <w:p w:rsidR="0031404C" w:rsidRDefault="0031404C">
      <w:pPr>
        <w:spacing w:line="228" w:lineRule="exact"/>
        <w:rPr>
          <w:sz w:val="20"/>
        </w:rPr>
        <w:sectPr w:rsidR="0031404C">
          <w:headerReference w:type="even" r:id="rId9"/>
          <w:headerReference w:type="default" r:id="rId10"/>
          <w:footerReference w:type="even" r:id="rId11"/>
          <w:footerReference w:type="default" r:id="rId12"/>
          <w:headerReference w:type="first" r:id="rId13"/>
          <w:footerReference w:type="first" r:id="rId14"/>
          <w:pgSz w:w="12240" w:h="15840"/>
          <w:pgMar w:top="980" w:right="1320" w:bottom="1220" w:left="1340" w:header="722" w:footer="1025" w:gutter="0"/>
          <w:cols w:space="720"/>
        </w:sectPr>
      </w:pPr>
    </w:p>
    <w:p w:rsidR="0031404C" w:rsidRDefault="0031404C">
      <w:pPr>
        <w:pStyle w:val="BodyText"/>
        <w:spacing w:before="4"/>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7466"/>
      </w:tblGrid>
      <w:tr w:rsidR="0031404C">
        <w:trPr>
          <w:trHeight w:val="240"/>
        </w:trPr>
        <w:tc>
          <w:tcPr>
            <w:tcW w:w="9352" w:type="dxa"/>
            <w:gridSpan w:val="2"/>
            <w:shd w:val="clear" w:color="auto" w:fill="D9D9D9"/>
          </w:tcPr>
          <w:p w:rsidR="0031404C" w:rsidRDefault="00F610C0">
            <w:pPr>
              <w:pStyle w:val="TableParagraph"/>
              <w:spacing w:line="222" w:lineRule="exact"/>
              <w:ind w:left="1060" w:right="1059"/>
              <w:jc w:val="center"/>
              <w:rPr>
                <w:b/>
                <w:sz w:val="21"/>
              </w:rPr>
            </w:pPr>
            <w:r>
              <w:rPr>
                <w:b/>
                <w:sz w:val="21"/>
              </w:rPr>
              <w:t>Step Four</w:t>
            </w:r>
          </w:p>
        </w:tc>
      </w:tr>
      <w:tr w:rsidR="0031404C">
        <w:trPr>
          <w:trHeight w:val="1480"/>
        </w:trPr>
        <w:tc>
          <w:tcPr>
            <w:tcW w:w="1886" w:type="dxa"/>
          </w:tcPr>
          <w:p w:rsidR="0031404C" w:rsidRDefault="00F610C0">
            <w:pPr>
              <w:pStyle w:val="TableParagraph"/>
              <w:ind w:left="102" w:right="106"/>
              <w:rPr>
                <w:i/>
                <w:sz w:val="20"/>
              </w:rPr>
            </w:pPr>
            <w:r>
              <w:rPr>
                <w:i/>
                <w:sz w:val="20"/>
              </w:rPr>
              <w:t>Step Four: Refine, Finalize, and Produce Text Set</w:t>
            </w:r>
          </w:p>
        </w:tc>
        <w:tc>
          <w:tcPr>
            <w:tcW w:w="7466" w:type="dxa"/>
          </w:tcPr>
          <w:p w:rsidR="0031404C" w:rsidRDefault="00F610C0">
            <w:pPr>
              <w:pStyle w:val="TableParagraph"/>
              <w:ind w:left="100" w:right="160"/>
              <w:rPr>
                <w:sz w:val="20"/>
              </w:rPr>
            </w:pPr>
            <w:r>
              <w:rPr>
                <w:sz w:val="20"/>
              </w:rPr>
              <w:t>Continue to refine your selections until you are satisfied that you have a range and balance of texts that support student engagement with the line of inquiry. Then, finalize your selections and document the text set for use in your instructional unit and to share with other educators. In documenting your set, we recommend including the title, author, quantitative measure, source, text type, and brief summary/justification for including the text in the set.</w:t>
            </w:r>
          </w:p>
        </w:tc>
      </w:tr>
    </w:tbl>
    <w:p w:rsidR="0031404C" w:rsidRDefault="0031404C">
      <w:pPr>
        <w:pStyle w:val="BodyText"/>
        <w:spacing w:before="2"/>
        <w:rPr>
          <w:sz w:val="12"/>
        </w:rPr>
      </w:pPr>
    </w:p>
    <w:p w:rsidR="0031404C" w:rsidRDefault="00F610C0">
      <w:pPr>
        <w:spacing w:before="94" w:line="276" w:lineRule="auto"/>
        <w:ind w:left="102" w:right="114" w:firstLine="331"/>
        <w:jc w:val="right"/>
        <w:rPr>
          <w:sz w:val="18"/>
        </w:rPr>
      </w:pPr>
      <w:r>
        <w:rPr>
          <w:sz w:val="18"/>
        </w:rPr>
        <w:t xml:space="preserve">- List borrowed and modified from three sources: </w:t>
      </w:r>
      <w:r>
        <w:rPr>
          <w:i/>
          <w:sz w:val="18"/>
        </w:rPr>
        <w:t xml:space="preserve">Guide to Creating Text Sets, </w:t>
      </w:r>
      <w:r>
        <w:rPr>
          <w:sz w:val="18"/>
        </w:rPr>
        <w:t>retrieved from</w:t>
      </w:r>
      <w:r>
        <w:rPr>
          <w:color w:val="0462C1"/>
          <w:sz w:val="18"/>
        </w:rPr>
        <w:t xml:space="preserve"> </w:t>
      </w:r>
      <w:hyperlink r:id="rId15">
        <w:r>
          <w:rPr>
            <w:color w:val="0462C1"/>
            <w:sz w:val="18"/>
            <w:u w:val="single" w:color="0462C1"/>
          </w:rPr>
          <w:t>www.ccsso.org</w:t>
        </w:r>
        <w:r>
          <w:rPr>
            <w:sz w:val="18"/>
          </w:rPr>
          <w:t xml:space="preserve">; </w:t>
        </w:r>
      </w:hyperlink>
      <w:r>
        <w:rPr>
          <w:i/>
          <w:sz w:val="18"/>
        </w:rPr>
        <w:t>The</w:t>
      </w:r>
      <w:r>
        <w:rPr>
          <w:i/>
          <w:w w:val="99"/>
          <w:sz w:val="18"/>
        </w:rPr>
        <w:t xml:space="preserve"> </w:t>
      </w:r>
      <w:r>
        <w:rPr>
          <w:i/>
          <w:sz w:val="18"/>
        </w:rPr>
        <w:t>importance of content rich texts to learners and students</w:t>
      </w:r>
      <w:r>
        <w:rPr>
          <w:sz w:val="18"/>
        </w:rPr>
        <w:t>, retrieved from Oxford University Press English Language</w:t>
      </w:r>
      <w:r>
        <w:rPr>
          <w:w w:val="99"/>
          <w:sz w:val="18"/>
        </w:rPr>
        <w:t xml:space="preserve"> </w:t>
      </w:r>
      <w:r>
        <w:rPr>
          <w:sz w:val="18"/>
        </w:rPr>
        <w:t xml:space="preserve">Teaching Global Blog; and </w:t>
      </w:r>
      <w:r>
        <w:rPr>
          <w:i/>
          <w:sz w:val="18"/>
        </w:rPr>
        <w:t xml:space="preserve">Informational Text and Young Children: When, Why, What, Where, and How </w:t>
      </w:r>
      <w:r>
        <w:rPr>
          <w:sz w:val="18"/>
        </w:rPr>
        <w:t>by Dr. Nell K.</w:t>
      </w:r>
    </w:p>
    <w:p w:rsidR="0031404C" w:rsidRDefault="00F610C0">
      <w:pPr>
        <w:spacing w:before="2"/>
        <w:ind w:right="114"/>
        <w:jc w:val="right"/>
        <w:rPr>
          <w:sz w:val="18"/>
        </w:rPr>
      </w:pPr>
      <w:r>
        <w:rPr>
          <w:sz w:val="18"/>
        </w:rPr>
        <w:t>Duke</w:t>
      </w:r>
    </w:p>
    <w:p w:rsidR="0031404C" w:rsidRDefault="0031404C">
      <w:pPr>
        <w:jc w:val="right"/>
        <w:rPr>
          <w:sz w:val="18"/>
        </w:rPr>
        <w:sectPr w:rsidR="0031404C">
          <w:pgSz w:w="12240" w:h="15840"/>
          <w:pgMar w:top="980" w:right="1320" w:bottom="1220" w:left="1340" w:header="722" w:footer="1025" w:gutter="0"/>
          <w:cols w:space="720"/>
        </w:sectPr>
      </w:pPr>
    </w:p>
    <w:p w:rsidR="0031404C" w:rsidRDefault="00F610C0">
      <w:pPr>
        <w:pStyle w:val="Heading1"/>
      </w:pPr>
      <w:r>
        <w:lastRenderedPageBreak/>
        <w:t>Blank Text Set</w:t>
      </w:r>
    </w:p>
    <w:p w:rsidR="0031404C" w:rsidRDefault="0031404C">
      <w:pPr>
        <w:pStyle w:val="BodyText"/>
        <w:rPr>
          <w:rFonts w:ascii="Georgia"/>
          <w:b/>
          <w:sz w:val="24"/>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66"/>
        <w:gridCol w:w="2610"/>
        <w:gridCol w:w="4676"/>
      </w:tblGrid>
      <w:tr w:rsidR="0031404C">
        <w:trPr>
          <w:trHeight w:val="260"/>
        </w:trPr>
        <w:tc>
          <w:tcPr>
            <w:tcW w:w="9352" w:type="dxa"/>
            <w:gridSpan w:val="3"/>
          </w:tcPr>
          <w:p w:rsidR="0031404C" w:rsidRDefault="00F610C0">
            <w:pPr>
              <w:pStyle w:val="TableParagraph"/>
              <w:spacing w:line="237" w:lineRule="exact"/>
              <w:ind w:left="102"/>
              <w:rPr>
                <w:b/>
                <w:sz w:val="21"/>
              </w:rPr>
            </w:pPr>
            <w:r>
              <w:rPr>
                <w:b/>
                <w:sz w:val="21"/>
              </w:rPr>
              <w:t>Text Set Title:</w:t>
            </w:r>
            <w:r w:rsidR="00EC7626">
              <w:rPr>
                <w:b/>
                <w:sz w:val="21"/>
              </w:rPr>
              <w:t xml:space="preserve"> </w:t>
            </w:r>
            <w:r w:rsidR="00EC7626">
              <w:rPr>
                <w:b/>
                <w:bCs/>
                <w:color w:val="000000"/>
                <w:sz w:val="20"/>
                <w:szCs w:val="20"/>
              </w:rPr>
              <w:t>BIO1.LS3: Heredity: Inheritance and Variation of Traits</w:t>
            </w:r>
          </w:p>
        </w:tc>
      </w:tr>
      <w:tr w:rsidR="0031404C">
        <w:trPr>
          <w:trHeight w:val="260"/>
        </w:trPr>
        <w:tc>
          <w:tcPr>
            <w:tcW w:w="9352" w:type="dxa"/>
            <w:gridSpan w:val="3"/>
          </w:tcPr>
          <w:p w:rsidR="0031404C" w:rsidRDefault="00F610C0">
            <w:pPr>
              <w:pStyle w:val="TableParagraph"/>
              <w:spacing w:line="236" w:lineRule="exact"/>
              <w:ind w:left="102"/>
              <w:rPr>
                <w:b/>
                <w:sz w:val="21"/>
              </w:rPr>
            </w:pPr>
            <w:r>
              <w:rPr>
                <w:b/>
                <w:sz w:val="21"/>
              </w:rPr>
              <w:t>Text Set Grade Placement:</w:t>
            </w:r>
            <w:r w:rsidR="00EC7626">
              <w:rPr>
                <w:b/>
                <w:sz w:val="21"/>
              </w:rPr>
              <w:t xml:space="preserve"> 9-12</w:t>
            </w: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Enduring Understandings</w:t>
            </w:r>
          </w:p>
        </w:tc>
      </w:tr>
      <w:tr w:rsidR="0031404C">
        <w:trPr>
          <w:trHeight w:val="880"/>
        </w:trPr>
        <w:tc>
          <w:tcPr>
            <w:tcW w:w="9352" w:type="dxa"/>
            <w:gridSpan w:val="3"/>
          </w:tcPr>
          <w:p w:rsidR="0031404C" w:rsidRDefault="00EC7626">
            <w:pPr>
              <w:pStyle w:val="TableParagraph"/>
              <w:rPr>
                <w:rFonts w:ascii="Times New Roman"/>
                <w:sz w:val="20"/>
              </w:rPr>
            </w:pPr>
            <w:r>
              <w:rPr>
                <w:color w:val="000000"/>
                <w:sz w:val="20"/>
                <w:szCs w:val="20"/>
              </w:rPr>
              <w:t>Through pedigree analysis, identify patterns of trait inheritance to predict family member genotypes. Use mathematical thinking to predict the likelihood of various types of trait transmission.</w:t>
            </w:r>
          </w:p>
        </w:tc>
      </w:tr>
      <w:tr w:rsidR="0031404C">
        <w:trPr>
          <w:trHeight w:val="480"/>
        </w:trPr>
        <w:tc>
          <w:tcPr>
            <w:tcW w:w="9352" w:type="dxa"/>
            <w:gridSpan w:val="3"/>
          </w:tcPr>
          <w:p w:rsidR="0031404C" w:rsidRDefault="00F610C0">
            <w:pPr>
              <w:pStyle w:val="TableParagraph"/>
              <w:spacing w:line="236" w:lineRule="exact"/>
              <w:ind w:left="1060" w:right="1060"/>
              <w:jc w:val="center"/>
              <w:rPr>
                <w:b/>
                <w:sz w:val="21"/>
              </w:rPr>
            </w:pPr>
            <w:r>
              <w:rPr>
                <w:b/>
                <w:sz w:val="21"/>
              </w:rPr>
              <w:t>Text and Resources</w:t>
            </w:r>
          </w:p>
          <w:p w:rsidR="0031404C" w:rsidRDefault="00F610C0">
            <w:pPr>
              <w:pStyle w:val="TableParagraph"/>
              <w:spacing w:before="1" w:line="225" w:lineRule="exact"/>
              <w:ind w:left="1060" w:right="1061"/>
              <w:jc w:val="center"/>
              <w:rPr>
                <w:sz w:val="21"/>
              </w:rPr>
            </w:pPr>
            <w:r>
              <w:rPr>
                <w:sz w:val="21"/>
              </w:rPr>
              <w:t>(Indicate in what order the supporting works are to be introduced and taught.)</w:t>
            </w:r>
          </w:p>
        </w:tc>
      </w:tr>
      <w:tr w:rsidR="0031404C">
        <w:trPr>
          <w:trHeight w:val="480"/>
        </w:trPr>
        <w:tc>
          <w:tcPr>
            <w:tcW w:w="2066" w:type="dxa"/>
          </w:tcPr>
          <w:p w:rsidR="0031404C" w:rsidRDefault="00F610C0">
            <w:pPr>
              <w:pStyle w:val="TableParagraph"/>
              <w:spacing w:before="98"/>
              <w:ind w:left="96" w:right="98"/>
              <w:jc w:val="center"/>
              <w:rPr>
                <w:b/>
                <w:sz w:val="21"/>
              </w:rPr>
            </w:pPr>
            <w:r>
              <w:rPr>
                <w:b/>
                <w:sz w:val="21"/>
              </w:rPr>
              <w:t>Anchor Text</w:t>
            </w:r>
          </w:p>
        </w:tc>
        <w:tc>
          <w:tcPr>
            <w:tcW w:w="7286" w:type="dxa"/>
            <w:gridSpan w:val="2"/>
          </w:tcPr>
          <w:p w:rsidR="00EC7626" w:rsidRPr="00EC7626" w:rsidRDefault="00F610C0" w:rsidP="00EC7626">
            <w:pPr>
              <w:pStyle w:val="Heading1"/>
              <w:shd w:val="clear" w:color="auto" w:fill="FFFFFF"/>
              <w:spacing w:before="0"/>
              <w:rPr>
                <w:rFonts w:ascii="Arial" w:eastAsia="Times New Roman" w:hAnsi="Arial" w:cs="Arial"/>
                <w:color w:val="111111"/>
                <w:kern w:val="36"/>
                <w:sz w:val="48"/>
                <w:szCs w:val="48"/>
              </w:rPr>
            </w:pPr>
            <w:r>
              <w:rPr>
                <w:sz w:val="21"/>
              </w:rPr>
              <w:t>Title:</w:t>
            </w:r>
            <w:r w:rsidR="00EC7626">
              <w:rPr>
                <w:b w:val="0"/>
                <w:sz w:val="21"/>
              </w:rPr>
              <w:t xml:space="preserve"> </w:t>
            </w:r>
            <w:r w:rsidR="00EC7626" w:rsidRPr="00EC7626">
              <w:rPr>
                <w:rFonts w:ascii="Arial" w:eastAsia="Times New Roman" w:hAnsi="Arial" w:cs="Arial"/>
                <w:color w:val="111111"/>
                <w:kern w:val="36"/>
              </w:rPr>
              <w:t>Gregor Mendel: The Friar Who Grew Peas</w:t>
            </w:r>
          </w:p>
          <w:p w:rsidR="0031404C" w:rsidRDefault="00F610C0">
            <w:pPr>
              <w:pStyle w:val="TableParagraph"/>
              <w:spacing w:before="1" w:line="227" w:lineRule="exact"/>
              <w:ind w:left="100"/>
              <w:rPr>
                <w:b/>
                <w:sz w:val="21"/>
              </w:rPr>
            </w:pPr>
            <w:r>
              <w:rPr>
                <w:b/>
                <w:sz w:val="21"/>
              </w:rPr>
              <w:t>Author:</w:t>
            </w:r>
            <w:r w:rsidR="00EC7626">
              <w:rPr>
                <w:b/>
                <w:sz w:val="21"/>
              </w:rPr>
              <w:t xml:space="preserve"> Cheryl Bardoe</w:t>
            </w:r>
          </w:p>
        </w:tc>
      </w:tr>
      <w:tr w:rsidR="0031404C">
        <w:trPr>
          <w:trHeight w:val="5520"/>
        </w:trPr>
        <w:tc>
          <w:tcPr>
            <w:tcW w:w="2066" w:type="dxa"/>
          </w:tcPr>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F610C0">
            <w:pPr>
              <w:pStyle w:val="TableParagraph"/>
              <w:spacing w:before="164"/>
              <w:ind w:left="98" w:right="98"/>
              <w:jc w:val="center"/>
              <w:rPr>
                <w:b/>
                <w:sz w:val="21"/>
              </w:rPr>
            </w:pPr>
            <w:r>
              <w:rPr>
                <w:b/>
                <w:sz w:val="21"/>
              </w:rPr>
              <w:t>Supporting Works</w:t>
            </w:r>
          </w:p>
        </w:tc>
        <w:tc>
          <w:tcPr>
            <w:tcW w:w="7286" w:type="dxa"/>
            <w:gridSpan w:val="2"/>
          </w:tcPr>
          <w:p w:rsidR="0031404C" w:rsidRDefault="00F610C0">
            <w:pPr>
              <w:pStyle w:val="TableParagraph"/>
              <w:spacing w:line="236" w:lineRule="exact"/>
              <w:ind w:left="37" w:right="6324"/>
              <w:jc w:val="center"/>
              <w:rPr>
                <w:b/>
                <w:sz w:val="21"/>
              </w:rPr>
            </w:pPr>
            <w:r>
              <w:rPr>
                <w:b/>
                <w:sz w:val="21"/>
              </w:rPr>
              <w:t>Book(s)</w:t>
            </w:r>
          </w:p>
          <w:p w:rsidR="0031404C" w:rsidRPr="00EC7626" w:rsidRDefault="00F610C0" w:rsidP="00EC7626">
            <w:pPr>
              <w:rPr>
                <w:sz w:val="21"/>
              </w:rPr>
            </w:pPr>
            <w:r>
              <w:rPr>
                <w:sz w:val="21"/>
              </w:rPr>
              <w:t>1.</w:t>
            </w:r>
            <w:r w:rsidR="0026398E">
              <w:rPr>
                <w:sz w:val="21"/>
              </w:rPr>
              <w:t xml:space="preserve"> </w:t>
            </w:r>
            <w:hyperlink r:id="rId16" w:tooltip="The Monk in the Garden: The Lost and Found Genius of Gregor Mendel, the Father of Genetics" w:history="1">
              <w:r w:rsidR="00EC7626" w:rsidRPr="00EC7626">
                <w:rPr>
                  <w:rFonts w:eastAsia="Times New Roman"/>
                  <w:b/>
                  <w:bCs/>
                  <w:sz w:val="24"/>
                  <w:szCs w:val="24"/>
                  <w:shd w:val="clear" w:color="auto" w:fill="FFFFFF"/>
                </w:rPr>
                <w:t>The Monk in the Garden: The Lost and Found Genius of Gregor Mendel, the Father of Genetics</w:t>
              </w:r>
            </w:hyperlink>
            <w:r w:rsidR="00EC7626">
              <w:rPr>
                <w:rFonts w:ascii="Times New Roman" w:eastAsia="Times New Roman" w:hAnsi="Times New Roman" w:cs="Times New Roman"/>
                <w:sz w:val="24"/>
                <w:szCs w:val="24"/>
              </w:rPr>
              <w:t xml:space="preserve"> by Robin Henig</w:t>
            </w:r>
          </w:p>
          <w:p w:rsidR="0031404C" w:rsidRPr="00EC7626" w:rsidRDefault="00F610C0" w:rsidP="00EC7626">
            <w:pPr>
              <w:pStyle w:val="TableParagraph"/>
              <w:spacing w:before="1" w:line="241" w:lineRule="exact"/>
              <w:ind w:left="82" w:right="6243"/>
              <w:rPr>
                <w:b/>
                <w:sz w:val="21"/>
              </w:rPr>
            </w:pPr>
            <w:r>
              <w:rPr>
                <w:b/>
                <w:sz w:val="21"/>
              </w:rPr>
              <w:t>Article(s)</w:t>
            </w:r>
          </w:p>
          <w:p w:rsidR="0031404C" w:rsidRDefault="00F610C0" w:rsidP="0026398E">
            <w:pPr>
              <w:pStyle w:val="TableParagraph"/>
              <w:spacing w:line="241" w:lineRule="exact"/>
              <w:ind w:left="100"/>
              <w:rPr>
                <w:b/>
                <w:sz w:val="21"/>
              </w:rPr>
            </w:pPr>
            <w:r>
              <w:rPr>
                <w:b/>
                <w:sz w:val="21"/>
              </w:rPr>
              <w:t>Infographic(s)</w:t>
            </w:r>
          </w:p>
          <w:p w:rsidR="0031404C" w:rsidRDefault="00F610C0" w:rsidP="00EC7626">
            <w:pPr>
              <w:pStyle w:val="TableParagraph"/>
              <w:tabs>
                <w:tab w:val="left" w:pos="7199"/>
              </w:tabs>
              <w:spacing w:before="1"/>
              <w:ind w:left="82" w:right="87"/>
              <w:rPr>
                <w:sz w:val="21"/>
              </w:rPr>
            </w:pPr>
            <w:r>
              <w:rPr>
                <w:sz w:val="21"/>
              </w:rPr>
              <w:t>3.</w:t>
            </w:r>
            <w:r w:rsidR="00EC7626">
              <w:t xml:space="preserve"> </w:t>
            </w:r>
            <w:r w:rsidR="00EC7626" w:rsidRPr="00EC7626">
              <w:rPr>
                <w:sz w:val="21"/>
              </w:rPr>
              <w:t>https://infograph.venngage.com/p/69423/meiosis</w:t>
            </w:r>
          </w:p>
          <w:p w:rsidR="0031404C" w:rsidRDefault="00F610C0" w:rsidP="0026398E">
            <w:pPr>
              <w:pStyle w:val="TableParagraph"/>
              <w:spacing w:line="241" w:lineRule="exact"/>
              <w:ind w:left="100"/>
              <w:rPr>
                <w:b/>
                <w:sz w:val="21"/>
              </w:rPr>
            </w:pPr>
            <w:r>
              <w:rPr>
                <w:b/>
                <w:sz w:val="21"/>
              </w:rPr>
              <w:t>Other Media</w:t>
            </w:r>
          </w:p>
          <w:p w:rsidR="0031404C" w:rsidRPr="00EC7626" w:rsidRDefault="00F610C0" w:rsidP="00EC7626">
            <w:pPr>
              <w:pStyle w:val="TableParagraph"/>
              <w:tabs>
                <w:tab w:val="left" w:pos="803"/>
              </w:tabs>
              <w:spacing w:before="1" w:line="241" w:lineRule="exact"/>
              <w:ind w:left="82"/>
              <w:rPr>
                <w:sz w:val="21"/>
              </w:rPr>
            </w:pPr>
            <w:r>
              <w:rPr>
                <w:sz w:val="21"/>
              </w:rPr>
              <w:t>5.</w:t>
            </w:r>
            <w:r w:rsidR="00EC7626">
              <w:t xml:space="preserve"> </w:t>
            </w:r>
            <w:r w:rsidR="00EC7626" w:rsidRPr="00EC7626">
              <w:rPr>
                <w:sz w:val="21"/>
              </w:rPr>
              <w:t>ttps://www.brainpop.com/health/geneticsgrowthanddevelopment/genetics/</w:t>
            </w:r>
          </w:p>
          <w:p w:rsidR="0031404C" w:rsidRDefault="0031404C">
            <w:pPr>
              <w:pStyle w:val="TableParagraph"/>
              <w:ind w:left="100"/>
              <w:rPr>
                <w:b/>
                <w:sz w:val="21"/>
              </w:rPr>
            </w:pPr>
          </w:p>
        </w:tc>
      </w:tr>
      <w:tr w:rsidR="0031404C">
        <w:trPr>
          <w:trHeight w:val="480"/>
        </w:trPr>
        <w:tc>
          <w:tcPr>
            <w:tcW w:w="2066" w:type="dxa"/>
          </w:tcPr>
          <w:p w:rsidR="0031404C" w:rsidRDefault="00F610C0">
            <w:pPr>
              <w:pStyle w:val="TableParagraph"/>
              <w:spacing w:before="98"/>
              <w:ind w:left="97" w:right="98"/>
              <w:jc w:val="center"/>
              <w:rPr>
                <w:b/>
                <w:sz w:val="21"/>
              </w:rPr>
            </w:pPr>
            <w:r>
              <w:rPr>
                <w:b/>
                <w:sz w:val="21"/>
              </w:rPr>
              <w:t>Standards</w:t>
            </w:r>
          </w:p>
        </w:tc>
        <w:tc>
          <w:tcPr>
            <w:tcW w:w="7286" w:type="dxa"/>
            <w:gridSpan w:val="2"/>
          </w:tcPr>
          <w:p w:rsidR="00D9135B" w:rsidRDefault="00D9135B">
            <w:pPr>
              <w:pStyle w:val="TableParagraph"/>
            </w:pPr>
            <w:r>
              <w:t xml:space="preserve">SPI 3210.4.4 Determine the probability of a particular trait in an offspring based on the incomplete dominance, multiple alleles, and polygenic traits. </w:t>
            </w:r>
          </w:p>
          <w:p w:rsidR="00D9135B" w:rsidRDefault="00D9135B">
            <w:pPr>
              <w:pStyle w:val="TableParagraph"/>
            </w:pPr>
            <w:r>
              <w:t xml:space="preserve">CLE 3210.4.5 Recognize how meiosis and sexual reproduction contribute to genetic variation in a population. </w:t>
            </w:r>
          </w:p>
          <w:p w:rsidR="00D9135B" w:rsidRDefault="00D9135B">
            <w:pPr>
              <w:pStyle w:val="TableParagraph"/>
            </w:pPr>
            <w:r>
              <w:t>CLE 3210.4.6 Describe the connection between mutations and human genetic disorders.</w:t>
            </w:r>
          </w:p>
          <w:p w:rsidR="00D9135B" w:rsidRDefault="00D9135B">
            <w:pPr>
              <w:pStyle w:val="TableParagraph"/>
            </w:pPr>
            <w:r>
              <w:t xml:space="preserve"> CLE 3210.4.7 Assess the scientific and ethical ramifications of emerging genetic technologies. </w:t>
            </w:r>
          </w:p>
          <w:p w:rsidR="00D9135B" w:rsidRDefault="00D9135B">
            <w:pPr>
              <w:pStyle w:val="TableParagraph"/>
            </w:pPr>
            <w:r>
              <w:t xml:space="preserve">SPI 3210.4.5 Apply pedigree data to interpret various modes of genetic inheritance. </w:t>
            </w:r>
          </w:p>
          <w:p w:rsidR="00D9135B" w:rsidRDefault="00D9135B">
            <w:pPr>
              <w:pStyle w:val="TableParagraph"/>
            </w:pPr>
            <w:r>
              <w:t>SPI 3210.4.6 Describe how meiosis is involved in the production of egg and sperm cells.</w:t>
            </w:r>
          </w:p>
          <w:p w:rsidR="0031404C" w:rsidRDefault="00D9135B">
            <w:pPr>
              <w:pStyle w:val="TableParagraph"/>
              <w:rPr>
                <w:rFonts w:ascii="Times New Roman"/>
                <w:sz w:val="20"/>
              </w:rPr>
            </w:pPr>
            <w:r>
              <w:t xml:space="preserve"> SPI 3210.4.7 Describe how meiosis and sexual reproduction contribute to genetic variation in a population</w:t>
            </w:r>
          </w:p>
        </w:tc>
      </w:tr>
      <w:tr w:rsidR="0031404C">
        <w:trPr>
          <w:trHeight w:val="240"/>
        </w:trPr>
        <w:tc>
          <w:tcPr>
            <w:tcW w:w="4676" w:type="dxa"/>
            <w:gridSpan w:val="2"/>
          </w:tcPr>
          <w:p w:rsidR="0031404C" w:rsidRDefault="00F610C0">
            <w:pPr>
              <w:pStyle w:val="TableParagraph"/>
              <w:spacing w:line="222" w:lineRule="exact"/>
              <w:ind w:left="1752" w:right="1753"/>
              <w:jc w:val="center"/>
              <w:rPr>
                <w:b/>
                <w:sz w:val="21"/>
              </w:rPr>
            </w:pPr>
            <w:r>
              <w:rPr>
                <w:b/>
                <w:sz w:val="21"/>
              </w:rPr>
              <w:t>Knowledge</w:t>
            </w:r>
          </w:p>
        </w:tc>
        <w:tc>
          <w:tcPr>
            <w:tcW w:w="4676" w:type="dxa"/>
          </w:tcPr>
          <w:p w:rsidR="0031404C" w:rsidRDefault="00F610C0">
            <w:pPr>
              <w:pStyle w:val="TableParagraph"/>
              <w:spacing w:line="222" w:lineRule="exact"/>
              <w:ind w:left="2038" w:right="2038"/>
              <w:jc w:val="center"/>
              <w:rPr>
                <w:b/>
                <w:sz w:val="21"/>
              </w:rPr>
            </w:pPr>
            <w:r>
              <w:rPr>
                <w:b/>
                <w:sz w:val="21"/>
              </w:rPr>
              <w:t>Skills</w:t>
            </w:r>
          </w:p>
        </w:tc>
      </w:tr>
      <w:tr w:rsidR="0031404C">
        <w:trPr>
          <w:trHeight w:val="240"/>
        </w:trPr>
        <w:tc>
          <w:tcPr>
            <w:tcW w:w="4676" w:type="dxa"/>
            <w:gridSpan w:val="2"/>
          </w:tcPr>
          <w:p w:rsidR="0031404C" w:rsidRDefault="00D9135B">
            <w:pPr>
              <w:pStyle w:val="TableParagraph"/>
              <w:rPr>
                <w:rFonts w:ascii="Times New Roman"/>
                <w:sz w:val="16"/>
              </w:rPr>
            </w:pPr>
            <w:r>
              <w:rPr>
                <w:rFonts w:ascii="Times New Roman"/>
                <w:sz w:val="16"/>
              </w:rPr>
              <w:t>What is a Punnett square?</w:t>
            </w:r>
          </w:p>
        </w:tc>
        <w:tc>
          <w:tcPr>
            <w:tcW w:w="4676" w:type="dxa"/>
          </w:tcPr>
          <w:p w:rsidR="0031404C" w:rsidRDefault="00D9135B">
            <w:pPr>
              <w:pStyle w:val="TableParagraph"/>
              <w:rPr>
                <w:rFonts w:ascii="Times New Roman"/>
                <w:sz w:val="16"/>
              </w:rPr>
            </w:pPr>
            <w:r>
              <w:rPr>
                <w:rFonts w:ascii="Times New Roman"/>
                <w:sz w:val="16"/>
              </w:rPr>
              <w:t>Complete a Punnett aquare.</w:t>
            </w:r>
          </w:p>
        </w:tc>
      </w:tr>
      <w:tr w:rsidR="0031404C">
        <w:trPr>
          <w:trHeight w:val="220"/>
        </w:trPr>
        <w:tc>
          <w:tcPr>
            <w:tcW w:w="4676" w:type="dxa"/>
            <w:gridSpan w:val="2"/>
          </w:tcPr>
          <w:p w:rsidR="0031404C" w:rsidRDefault="00D9135B">
            <w:pPr>
              <w:pStyle w:val="TableParagraph"/>
              <w:rPr>
                <w:rFonts w:ascii="Times New Roman"/>
                <w:sz w:val="16"/>
              </w:rPr>
            </w:pPr>
            <w:r>
              <w:rPr>
                <w:rFonts w:ascii="Times New Roman"/>
                <w:sz w:val="16"/>
              </w:rPr>
              <w:t>Who was Gregor Mendel?</w:t>
            </w:r>
          </w:p>
        </w:tc>
        <w:tc>
          <w:tcPr>
            <w:tcW w:w="4676" w:type="dxa"/>
          </w:tcPr>
          <w:p w:rsidR="00D9135B" w:rsidRDefault="00D9135B">
            <w:pPr>
              <w:pStyle w:val="TableParagraph"/>
              <w:rPr>
                <w:rFonts w:ascii="Times New Roman"/>
                <w:sz w:val="16"/>
              </w:rPr>
            </w:pPr>
            <w:r>
              <w:rPr>
                <w:rFonts w:ascii="Times New Roman"/>
                <w:sz w:val="16"/>
              </w:rPr>
              <w:t>What was Mendel</w:t>
            </w:r>
            <w:r>
              <w:rPr>
                <w:rFonts w:ascii="Times New Roman"/>
                <w:sz w:val="16"/>
              </w:rPr>
              <w:t>’</w:t>
            </w:r>
            <w:r>
              <w:rPr>
                <w:rFonts w:ascii="Times New Roman"/>
                <w:sz w:val="16"/>
              </w:rPr>
              <w:t>s contribution to genetics?</w:t>
            </w:r>
          </w:p>
        </w:tc>
      </w:tr>
      <w:tr w:rsidR="0031404C">
        <w:trPr>
          <w:trHeight w:val="240"/>
        </w:trPr>
        <w:tc>
          <w:tcPr>
            <w:tcW w:w="4676" w:type="dxa"/>
            <w:gridSpan w:val="2"/>
          </w:tcPr>
          <w:p w:rsidR="0031404C" w:rsidRDefault="00D9135B">
            <w:pPr>
              <w:pStyle w:val="TableParagraph"/>
              <w:rPr>
                <w:rFonts w:ascii="Times New Roman"/>
                <w:sz w:val="16"/>
              </w:rPr>
            </w:pPr>
            <w:r>
              <w:rPr>
                <w:rFonts w:ascii="Times New Roman"/>
                <w:sz w:val="16"/>
              </w:rPr>
              <w:t>What are the vocabulary that go with genetics?</w:t>
            </w:r>
          </w:p>
        </w:tc>
        <w:tc>
          <w:tcPr>
            <w:tcW w:w="4676" w:type="dxa"/>
          </w:tcPr>
          <w:p w:rsidR="0031404C" w:rsidRDefault="00D9135B">
            <w:pPr>
              <w:pStyle w:val="TableParagraph"/>
              <w:rPr>
                <w:rFonts w:ascii="Times New Roman"/>
                <w:sz w:val="16"/>
              </w:rPr>
            </w:pPr>
            <w:r>
              <w:rPr>
                <w:rFonts w:ascii="Times New Roman"/>
                <w:sz w:val="16"/>
              </w:rPr>
              <w:t>What is offspring?  What does F1 mean? What does cross breed mean?</w:t>
            </w:r>
            <w:bookmarkStart w:id="0" w:name="_GoBack"/>
            <w:bookmarkEnd w:id="0"/>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lastRenderedPageBreak/>
              <w:t>Rich, Authentic Task</w:t>
            </w:r>
          </w:p>
        </w:tc>
      </w:tr>
      <w:tr w:rsidR="0031404C">
        <w:trPr>
          <w:trHeight w:val="1100"/>
        </w:trPr>
        <w:tc>
          <w:tcPr>
            <w:tcW w:w="9352" w:type="dxa"/>
            <w:gridSpan w:val="3"/>
          </w:tcPr>
          <w:p w:rsidR="0031404C" w:rsidRDefault="00D9135B">
            <w:pPr>
              <w:pStyle w:val="TableParagraph"/>
              <w:rPr>
                <w:rFonts w:ascii="Times New Roman"/>
                <w:sz w:val="20"/>
              </w:rPr>
            </w:pPr>
            <w:r>
              <w:rPr>
                <w:rFonts w:ascii="Times New Roman"/>
                <w:sz w:val="20"/>
              </w:rPr>
              <w:t>-Learning probability of offspring and passing of traits.</w:t>
            </w:r>
          </w:p>
          <w:p w:rsidR="00D9135B" w:rsidRDefault="00D9135B">
            <w:pPr>
              <w:pStyle w:val="TableParagraph"/>
              <w:rPr>
                <w:rFonts w:ascii="Times New Roman"/>
                <w:sz w:val="20"/>
              </w:rPr>
            </w:pPr>
            <w:r>
              <w:rPr>
                <w:rFonts w:ascii="Times New Roman"/>
                <w:sz w:val="20"/>
              </w:rPr>
              <w:t>-Completing Punnett squares.</w:t>
            </w:r>
          </w:p>
          <w:p w:rsidR="00D9135B" w:rsidRDefault="00D9135B">
            <w:pPr>
              <w:pStyle w:val="TableParagraph"/>
              <w:rPr>
                <w:rFonts w:ascii="Times New Roman"/>
                <w:sz w:val="20"/>
              </w:rPr>
            </w:pPr>
            <w:r>
              <w:rPr>
                <w:rFonts w:ascii="Times New Roman"/>
                <w:sz w:val="20"/>
              </w:rPr>
              <w:t>-History of Mendelian genetics</w:t>
            </w:r>
          </w:p>
        </w:tc>
      </w:tr>
    </w:tbl>
    <w:p w:rsidR="0031404C" w:rsidRDefault="0031404C" w:rsidP="007202F6">
      <w:pPr>
        <w:spacing w:before="4"/>
        <w:rPr>
          <w:rFonts w:ascii="Times New Roman"/>
          <w:sz w:val="10"/>
        </w:rPr>
      </w:pPr>
    </w:p>
    <w:sectPr w:rsidR="0031404C" w:rsidSect="007202F6">
      <w:headerReference w:type="default" r:id="rId17"/>
      <w:footerReference w:type="default" r:id="rId18"/>
      <w:pgSz w:w="12240" w:h="15840"/>
      <w:pgMar w:top="980" w:right="1320" w:bottom="1220" w:left="1340" w:header="722" w:footer="10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F65" w:rsidRDefault="006B1F65">
      <w:r>
        <w:separator/>
      </w:r>
    </w:p>
  </w:endnote>
  <w:endnote w:type="continuationSeparator" w:id="0">
    <w:p w:rsidR="006B1F65" w:rsidRDefault="006B1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14B" w:rsidRDefault="004F71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04C" w:rsidRDefault="00D9135B">
    <w:pPr>
      <w:pStyle w:val="BodyText"/>
      <w:spacing w:line="14" w:lineRule="auto"/>
      <w:rPr>
        <w:sz w:val="20"/>
      </w:rPr>
    </w:pPr>
    <w:r>
      <w:rPr>
        <w:noProof/>
      </w:rPr>
      <mc:AlternateContent>
        <mc:Choice Requires="wps">
          <w:drawing>
            <wp:anchor distT="0" distB="0" distL="114300" distR="114300" simplePos="0" relativeHeight="503282408" behindDoc="1" locked="0" layoutInCell="1" allowOverlap="1">
              <wp:simplePos x="0" y="0"/>
              <wp:positionH relativeFrom="page">
                <wp:posOffset>1645920</wp:posOffset>
              </wp:positionH>
              <wp:positionV relativeFrom="page">
                <wp:posOffset>9267825</wp:posOffset>
              </wp:positionV>
              <wp:extent cx="4478020" cy="16954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802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04C" w:rsidRDefault="00F610C0">
                          <w:pPr>
                            <w:spacing w:before="19"/>
                            <w:ind w:left="20"/>
                            <w:rPr>
                              <w:rFonts w:ascii="Georgia"/>
                              <w:sz w:val="20"/>
                            </w:rPr>
                          </w:pPr>
                          <w:r>
                            <w:rPr>
                              <w:rFonts w:ascii="Georgia"/>
                              <w:sz w:val="20"/>
                            </w:rPr>
                            <w:t>Tennessee Department of Education, Read to be Ready Coaching Network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129.6pt;margin-top:729.75pt;width:352.6pt;height:13.35pt;z-index:-34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doSrwIAALA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" filled="f" stroked="f">
              <v:textbox inset="0,0,0,0">
                <w:txbxContent>
                  <w:p w:rsidR="0031404C" w:rsidRDefault="00F610C0">
                    <w:pPr>
                      <w:spacing w:before="19"/>
                      <w:ind w:left="20"/>
                      <w:rPr>
                        <w:rFonts w:ascii="Georgia"/>
                        <w:sz w:val="20"/>
                      </w:rPr>
                    </w:pPr>
                    <w:r>
                      <w:rPr>
                        <w:rFonts w:ascii="Georgia"/>
                        <w:sz w:val="20"/>
                      </w:rPr>
                      <w:t>Tennessee Department of Education, Read to be Ready Coaching Network 2016</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14B" w:rsidRDefault="004F71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04C" w:rsidRDefault="0031404C">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F65" w:rsidRDefault="006B1F65">
      <w:r>
        <w:separator/>
      </w:r>
    </w:p>
  </w:footnote>
  <w:footnote w:type="continuationSeparator" w:id="0">
    <w:p w:rsidR="006B1F65" w:rsidRDefault="006B1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14B" w:rsidRDefault="004F71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04C" w:rsidRDefault="00D9135B">
    <w:pPr>
      <w:pStyle w:val="BodyText"/>
      <w:spacing w:line="14" w:lineRule="auto"/>
      <w:rPr>
        <w:sz w:val="20"/>
      </w:rPr>
    </w:pPr>
    <w:r>
      <w:rPr>
        <w:noProof/>
      </w:rPr>
      <mc:AlternateContent>
        <mc:Choice Requires="wps">
          <w:drawing>
            <wp:anchor distT="0" distB="0" distL="114300" distR="114300" simplePos="0" relativeHeight="503282384" behindDoc="1" locked="0" layoutInCell="1" allowOverlap="1">
              <wp:simplePos x="0" y="0"/>
              <wp:positionH relativeFrom="page">
                <wp:posOffset>4222115</wp:posOffset>
              </wp:positionH>
              <wp:positionV relativeFrom="page">
                <wp:posOffset>240030</wp:posOffset>
              </wp:positionV>
              <wp:extent cx="2649855" cy="40005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985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04C" w:rsidRPr="004F714B" w:rsidRDefault="004F714B">
                          <w:pPr>
                            <w:spacing w:before="10"/>
                            <w:ind w:left="20"/>
                            <w:rPr>
                              <w:rFonts w:ascii="Times New Roman"/>
                              <w:i/>
                              <w:sz w:val="24"/>
                            </w:rPr>
                          </w:pPr>
                          <w:r w:rsidRPr="004F714B">
                            <w:rPr>
                              <w:rFonts w:ascii="Times New Roman"/>
                              <w:i/>
                              <w:sz w:val="24"/>
                            </w:rPr>
                            <w:t xml:space="preserve">Excerpted from </w:t>
                          </w:r>
                          <w:r w:rsidR="00F610C0" w:rsidRPr="004F714B">
                            <w:rPr>
                              <w:rFonts w:ascii="Times New Roman"/>
                              <w:i/>
                              <w:sz w:val="24"/>
                            </w:rPr>
                            <w:t>Interactive Read Aloud Toolkit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332.45pt;margin-top:18.9pt;width:208.65pt;height:31.5pt;z-index:-3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" filled="f" stroked="f">
              <v:textbox inset="0,0,0,0">
                <w:txbxContent>
                  <w:p w:rsidR="0031404C" w:rsidRPr="004F714B" w:rsidRDefault="004F714B">
                    <w:pPr>
                      <w:spacing w:before="10"/>
                      <w:ind w:left="20"/>
                      <w:rPr>
                        <w:rFonts w:ascii="Times New Roman"/>
                        <w:i/>
                        <w:sz w:val="24"/>
                      </w:rPr>
                    </w:pPr>
                    <w:r w:rsidRPr="004F714B">
                      <w:rPr>
                        <w:rFonts w:ascii="Times New Roman"/>
                        <w:i/>
                        <w:sz w:val="24"/>
                      </w:rPr>
                      <w:t xml:space="preserve">Excerpted from </w:t>
                    </w:r>
                    <w:r w:rsidR="00F610C0" w:rsidRPr="004F714B">
                      <w:rPr>
                        <w:rFonts w:ascii="Times New Roman"/>
                        <w:i/>
                        <w:sz w:val="24"/>
                      </w:rPr>
                      <w:t>Interactive Read Aloud Toolkit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14B" w:rsidRDefault="004F714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04C" w:rsidRDefault="0031404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D2176"/>
    <w:multiLevelType w:val="hybridMultilevel"/>
    <w:tmpl w:val="AA4A4EA0"/>
    <w:lvl w:ilvl="0" w:tplc="C7E8BC7A">
      <w:numFmt w:val="bullet"/>
      <w:lvlText w:val=""/>
      <w:lvlJc w:val="left"/>
      <w:pPr>
        <w:ind w:left="460" w:hanging="360"/>
      </w:pPr>
      <w:rPr>
        <w:rFonts w:ascii="Symbol" w:eastAsia="Symbol" w:hAnsi="Symbol" w:cs="Symbol" w:hint="default"/>
        <w:w w:val="99"/>
        <w:sz w:val="20"/>
        <w:szCs w:val="20"/>
      </w:rPr>
    </w:lvl>
    <w:lvl w:ilvl="1" w:tplc="1674DF7C">
      <w:numFmt w:val="bullet"/>
      <w:lvlText w:val="•"/>
      <w:lvlJc w:val="left"/>
      <w:pPr>
        <w:ind w:left="907" w:hanging="360"/>
      </w:pPr>
      <w:rPr>
        <w:rFonts w:hint="default"/>
      </w:rPr>
    </w:lvl>
    <w:lvl w:ilvl="2" w:tplc="5A700728">
      <w:numFmt w:val="bullet"/>
      <w:lvlText w:val="•"/>
      <w:lvlJc w:val="left"/>
      <w:pPr>
        <w:ind w:left="1355" w:hanging="360"/>
      </w:pPr>
      <w:rPr>
        <w:rFonts w:hint="default"/>
      </w:rPr>
    </w:lvl>
    <w:lvl w:ilvl="3" w:tplc="0A3AB3DE">
      <w:numFmt w:val="bullet"/>
      <w:lvlText w:val="•"/>
      <w:lvlJc w:val="left"/>
      <w:pPr>
        <w:ind w:left="1803" w:hanging="360"/>
      </w:pPr>
      <w:rPr>
        <w:rFonts w:hint="default"/>
      </w:rPr>
    </w:lvl>
    <w:lvl w:ilvl="4" w:tplc="CC78C9C8">
      <w:numFmt w:val="bullet"/>
      <w:lvlText w:val="•"/>
      <w:lvlJc w:val="left"/>
      <w:pPr>
        <w:ind w:left="2251" w:hanging="360"/>
      </w:pPr>
      <w:rPr>
        <w:rFonts w:hint="default"/>
      </w:rPr>
    </w:lvl>
    <w:lvl w:ilvl="5" w:tplc="95BCF0BA">
      <w:numFmt w:val="bullet"/>
      <w:lvlText w:val="•"/>
      <w:lvlJc w:val="left"/>
      <w:pPr>
        <w:ind w:left="2699" w:hanging="360"/>
      </w:pPr>
      <w:rPr>
        <w:rFonts w:hint="default"/>
      </w:rPr>
    </w:lvl>
    <w:lvl w:ilvl="6" w:tplc="97D8B75C">
      <w:numFmt w:val="bullet"/>
      <w:lvlText w:val="•"/>
      <w:lvlJc w:val="left"/>
      <w:pPr>
        <w:ind w:left="3147" w:hanging="360"/>
      </w:pPr>
      <w:rPr>
        <w:rFonts w:hint="default"/>
      </w:rPr>
    </w:lvl>
    <w:lvl w:ilvl="7" w:tplc="E266144C">
      <w:numFmt w:val="bullet"/>
      <w:lvlText w:val="•"/>
      <w:lvlJc w:val="left"/>
      <w:pPr>
        <w:ind w:left="3595" w:hanging="360"/>
      </w:pPr>
      <w:rPr>
        <w:rFonts w:hint="default"/>
      </w:rPr>
    </w:lvl>
    <w:lvl w:ilvl="8" w:tplc="E7FC573E">
      <w:numFmt w:val="bullet"/>
      <w:lvlText w:val="•"/>
      <w:lvlJc w:val="left"/>
      <w:pPr>
        <w:ind w:left="4043" w:hanging="360"/>
      </w:pPr>
      <w:rPr>
        <w:rFonts w:hint="default"/>
      </w:rPr>
    </w:lvl>
  </w:abstractNum>
  <w:abstractNum w:abstractNumId="1" w15:restartNumberingAfterBreak="0">
    <w:nsid w:val="104A2932"/>
    <w:multiLevelType w:val="hybridMultilevel"/>
    <w:tmpl w:val="2FECC684"/>
    <w:lvl w:ilvl="0" w:tplc="6CBE376A">
      <w:start w:val="10"/>
      <w:numFmt w:val="upperLetter"/>
      <w:lvlText w:val="%1."/>
      <w:lvlJc w:val="left"/>
      <w:pPr>
        <w:ind w:left="707" w:hanging="171"/>
        <w:jc w:val="left"/>
      </w:pPr>
      <w:rPr>
        <w:rFonts w:ascii="Arial" w:eastAsia="Arial" w:hAnsi="Arial" w:cs="Arial" w:hint="default"/>
        <w:i/>
        <w:w w:val="100"/>
        <w:sz w:val="16"/>
        <w:szCs w:val="16"/>
      </w:rPr>
    </w:lvl>
    <w:lvl w:ilvl="1" w:tplc="2F92519E">
      <w:numFmt w:val="bullet"/>
      <w:lvlText w:val=""/>
      <w:lvlJc w:val="left"/>
      <w:pPr>
        <w:ind w:left="820" w:hanging="360"/>
      </w:pPr>
      <w:rPr>
        <w:rFonts w:ascii="Symbol" w:eastAsia="Symbol" w:hAnsi="Symbol" w:cs="Symbol" w:hint="default"/>
        <w:w w:val="100"/>
        <w:sz w:val="21"/>
        <w:szCs w:val="21"/>
      </w:rPr>
    </w:lvl>
    <w:lvl w:ilvl="2" w:tplc="6E3A32B0">
      <w:numFmt w:val="bullet"/>
      <w:lvlText w:val="•"/>
      <w:lvlJc w:val="left"/>
      <w:pPr>
        <w:ind w:left="1793" w:hanging="360"/>
      </w:pPr>
      <w:rPr>
        <w:rFonts w:hint="default"/>
      </w:rPr>
    </w:lvl>
    <w:lvl w:ilvl="3" w:tplc="0ED2E882">
      <w:numFmt w:val="bullet"/>
      <w:lvlText w:val="•"/>
      <w:lvlJc w:val="left"/>
      <w:pPr>
        <w:ind w:left="2766" w:hanging="360"/>
      </w:pPr>
      <w:rPr>
        <w:rFonts w:hint="default"/>
      </w:rPr>
    </w:lvl>
    <w:lvl w:ilvl="4" w:tplc="61EE7298">
      <w:numFmt w:val="bullet"/>
      <w:lvlText w:val="•"/>
      <w:lvlJc w:val="left"/>
      <w:pPr>
        <w:ind w:left="3740" w:hanging="360"/>
      </w:pPr>
      <w:rPr>
        <w:rFonts w:hint="default"/>
      </w:rPr>
    </w:lvl>
    <w:lvl w:ilvl="5" w:tplc="95460242">
      <w:numFmt w:val="bullet"/>
      <w:lvlText w:val="•"/>
      <w:lvlJc w:val="left"/>
      <w:pPr>
        <w:ind w:left="4713" w:hanging="360"/>
      </w:pPr>
      <w:rPr>
        <w:rFonts w:hint="default"/>
      </w:rPr>
    </w:lvl>
    <w:lvl w:ilvl="6" w:tplc="064E4C9E">
      <w:numFmt w:val="bullet"/>
      <w:lvlText w:val="•"/>
      <w:lvlJc w:val="left"/>
      <w:pPr>
        <w:ind w:left="5686" w:hanging="360"/>
      </w:pPr>
      <w:rPr>
        <w:rFonts w:hint="default"/>
      </w:rPr>
    </w:lvl>
    <w:lvl w:ilvl="7" w:tplc="D00E4F72">
      <w:numFmt w:val="bullet"/>
      <w:lvlText w:val="•"/>
      <w:lvlJc w:val="left"/>
      <w:pPr>
        <w:ind w:left="6660" w:hanging="360"/>
      </w:pPr>
      <w:rPr>
        <w:rFonts w:hint="default"/>
      </w:rPr>
    </w:lvl>
    <w:lvl w:ilvl="8" w:tplc="20D85730">
      <w:numFmt w:val="bullet"/>
      <w:lvlText w:val="•"/>
      <w:lvlJc w:val="left"/>
      <w:pPr>
        <w:ind w:left="7633" w:hanging="360"/>
      </w:pPr>
      <w:rPr>
        <w:rFonts w:hint="default"/>
      </w:rPr>
    </w:lvl>
  </w:abstractNum>
  <w:abstractNum w:abstractNumId="2" w15:restartNumberingAfterBreak="0">
    <w:nsid w:val="1AF60871"/>
    <w:multiLevelType w:val="hybridMultilevel"/>
    <w:tmpl w:val="FC6EBFEC"/>
    <w:lvl w:ilvl="0" w:tplc="4D88BA32">
      <w:numFmt w:val="bullet"/>
      <w:lvlText w:val=""/>
      <w:lvlJc w:val="left"/>
      <w:pPr>
        <w:ind w:left="460" w:hanging="360"/>
      </w:pPr>
      <w:rPr>
        <w:rFonts w:ascii="Symbol" w:eastAsia="Symbol" w:hAnsi="Symbol" w:cs="Symbol" w:hint="default"/>
        <w:w w:val="99"/>
        <w:sz w:val="20"/>
        <w:szCs w:val="20"/>
      </w:rPr>
    </w:lvl>
    <w:lvl w:ilvl="1" w:tplc="840431D8">
      <w:numFmt w:val="bullet"/>
      <w:lvlText w:val="•"/>
      <w:lvlJc w:val="left"/>
      <w:pPr>
        <w:ind w:left="907" w:hanging="360"/>
      </w:pPr>
      <w:rPr>
        <w:rFonts w:hint="default"/>
      </w:rPr>
    </w:lvl>
    <w:lvl w:ilvl="2" w:tplc="B7167E9A">
      <w:numFmt w:val="bullet"/>
      <w:lvlText w:val="•"/>
      <w:lvlJc w:val="left"/>
      <w:pPr>
        <w:ind w:left="1355" w:hanging="360"/>
      </w:pPr>
      <w:rPr>
        <w:rFonts w:hint="default"/>
      </w:rPr>
    </w:lvl>
    <w:lvl w:ilvl="3" w:tplc="594ADCBA">
      <w:numFmt w:val="bullet"/>
      <w:lvlText w:val="•"/>
      <w:lvlJc w:val="left"/>
      <w:pPr>
        <w:ind w:left="1803" w:hanging="360"/>
      </w:pPr>
      <w:rPr>
        <w:rFonts w:hint="default"/>
      </w:rPr>
    </w:lvl>
    <w:lvl w:ilvl="4" w:tplc="8E76CC6E">
      <w:numFmt w:val="bullet"/>
      <w:lvlText w:val="•"/>
      <w:lvlJc w:val="left"/>
      <w:pPr>
        <w:ind w:left="2251" w:hanging="360"/>
      </w:pPr>
      <w:rPr>
        <w:rFonts w:hint="default"/>
      </w:rPr>
    </w:lvl>
    <w:lvl w:ilvl="5" w:tplc="23E8E944">
      <w:numFmt w:val="bullet"/>
      <w:lvlText w:val="•"/>
      <w:lvlJc w:val="left"/>
      <w:pPr>
        <w:ind w:left="2699" w:hanging="360"/>
      </w:pPr>
      <w:rPr>
        <w:rFonts w:hint="default"/>
      </w:rPr>
    </w:lvl>
    <w:lvl w:ilvl="6" w:tplc="919A5B6C">
      <w:numFmt w:val="bullet"/>
      <w:lvlText w:val="•"/>
      <w:lvlJc w:val="left"/>
      <w:pPr>
        <w:ind w:left="3147" w:hanging="360"/>
      </w:pPr>
      <w:rPr>
        <w:rFonts w:hint="default"/>
      </w:rPr>
    </w:lvl>
    <w:lvl w:ilvl="7" w:tplc="DAAC8C66">
      <w:numFmt w:val="bullet"/>
      <w:lvlText w:val="•"/>
      <w:lvlJc w:val="left"/>
      <w:pPr>
        <w:ind w:left="3595" w:hanging="360"/>
      </w:pPr>
      <w:rPr>
        <w:rFonts w:hint="default"/>
      </w:rPr>
    </w:lvl>
    <w:lvl w:ilvl="8" w:tplc="99AA7AF4">
      <w:numFmt w:val="bullet"/>
      <w:lvlText w:val="•"/>
      <w:lvlJc w:val="left"/>
      <w:pPr>
        <w:ind w:left="4043" w:hanging="360"/>
      </w:pPr>
      <w:rPr>
        <w:rFonts w:hint="default"/>
      </w:rPr>
    </w:lvl>
  </w:abstractNum>
  <w:abstractNum w:abstractNumId="3" w15:restartNumberingAfterBreak="0">
    <w:nsid w:val="1B925FF7"/>
    <w:multiLevelType w:val="hybridMultilevel"/>
    <w:tmpl w:val="9D7C03CA"/>
    <w:lvl w:ilvl="0" w:tplc="C8F2A9AA">
      <w:numFmt w:val="bullet"/>
      <w:lvlText w:val=""/>
      <w:lvlJc w:val="left"/>
      <w:pPr>
        <w:ind w:left="460" w:hanging="360"/>
      </w:pPr>
      <w:rPr>
        <w:rFonts w:ascii="Symbol" w:eastAsia="Symbol" w:hAnsi="Symbol" w:cs="Symbol" w:hint="default"/>
        <w:w w:val="99"/>
        <w:sz w:val="20"/>
        <w:szCs w:val="20"/>
      </w:rPr>
    </w:lvl>
    <w:lvl w:ilvl="1" w:tplc="50289DC8">
      <w:numFmt w:val="bullet"/>
      <w:lvlText w:val="•"/>
      <w:lvlJc w:val="left"/>
      <w:pPr>
        <w:ind w:left="907" w:hanging="360"/>
      </w:pPr>
      <w:rPr>
        <w:rFonts w:hint="default"/>
      </w:rPr>
    </w:lvl>
    <w:lvl w:ilvl="2" w:tplc="755A8204">
      <w:numFmt w:val="bullet"/>
      <w:lvlText w:val="•"/>
      <w:lvlJc w:val="left"/>
      <w:pPr>
        <w:ind w:left="1355" w:hanging="360"/>
      </w:pPr>
      <w:rPr>
        <w:rFonts w:hint="default"/>
      </w:rPr>
    </w:lvl>
    <w:lvl w:ilvl="3" w:tplc="71982F52">
      <w:numFmt w:val="bullet"/>
      <w:lvlText w:val="•"/>
      <w:lvlJc w:val="left"/>
      <w:pPr>
        <w:ind w:left="1803" w:hanging="360"/>
      </w:pPr>
      <w:rPr>
        <w:rFonts w:hint="default"/>
      </w:rPr>
    </w:lvl>
    <w:lvl w:ilvl="4" w:tplc="C8A641F2">
      <w:numFmt w:val="bullet"/>
      <w:lvlText w:val="•"/>
      <w:lvlJc w:val="left"/>
      <w:pPr>
        <w:ind w:left="2251" w:hanging="360"/>
      </w:pPr>
      <w:rPr>
        <w:rFonts w:hint="default"/>
      </w:rPr>
    </w:lvl>
    <w:lvl w:ilvl="5" w:tplc="56B01EA2">
      <w:numFmt w:val="bullet"/>
      <w:lvlText w:val="•"/>
      <w:lvlJc w:val="left"/>
      <w:pPr>
        <w:ind w:left="2699" w:hanging="360"/>
      </w:pPr>
      <w:rPr>
        <w:rFonts w:hint="default"/>
      </w:rPr>
    </w:lvl>
    <w:lvl w:ilvl="6" w:tplc="8EE8D8EE">
      <w:numFmt w:val="bullet"/>
      <w:lvlText w:val="•"/>
      <w:lvlJc w:val="left"/>
      <w:pPr>
        <w:ind w:left="3147" w:hanging="360"/>
      </w:pPr>
      <w:rPr>
        <w:rFonts w:hint="default"/>
      </w:rPr>
    </w:lvl>
    <w:lvl w:ilvl="7" w:tplc="E132FD02">
      <w:numFmt w:val="bullet"/>
      <w:lvlText w:val="•"/>
      <w:lvlJc w:val="left"/>
      <w:pPr>
        <w:ind w:left="3595" w:hanging="360"/>
      </w:pPr>
      <w:rPr>
        <w:rFonts w:hint="default"/>
      </w:rPr>
    </w:lvl>
    <w:lvl w:ilvl="8" w:tplc="E1C4CBA6">
      <w:numFmt w:val="bullet"/>
      <w:lvlText w:val="•"/>
      <w:lvlJc w:val="left"/>
      <w:pPr>
        <w:ind w:left="4043" w:hanging="360"/>
      </w:pPr>
      <w:rPr>
        <w:rFonts w:hint="default"/>
      </w:rPr>
    </w:lvl>
  </w:abstractNum>
  <w:abstractNum w:abstractNumId="4" w15:restartNumberingAfterBreak="0">
    <w:nsid w:val="32471625"/>
    <w:multiLevelType w:val="hybridMultilevel"/>
    <w:tmpl w:val="7DBC395E"/>
    <w:lvl w:ilvl="0" w:tplc="38625B6E">
      <w:numFmt w:val="bullet"/>
      <w:lvlText w:val="*"/>
      <w:lvlJc w:val="left"/>
      <w:pPr>
        <w:ind w:left="100" w:hanging="133"/>
      </w:pPr>
      <w:rPr>
        <w:rFonts w:ascii="Arial" w:eastAsia="Arial" w:hAnsi="Arial" w:cs="Arial" w:hint="default"/>
        <w:i/>
        <w:w w:val="99"/>
        <w:sz w:val="20"/>
        <w:szCs w:val="20"/>
      </w:rPr>
    </w:lvl>
    <w:lvl w:ilvl="1" w:tplc="01E63A00">
      <w:numFmt w:val="bullet"/>
      <w:lvlText w:val=""/>
      <w:lvlJc w:val="left"/>
      <w:pPr>
        <w:ind w:left="820" w:hanging="360"/>
      </w:pPr>
      <w:rPr>
        <w:rFonts w:ascii="Symbol" w:eastAsia="Symbol" w:hAnsi="Symbol" w:cs="Symbol" w:hint="default"/>
        <w:w w:val="100"/>
        <w:sz w:val="21"/>
        <w:szCs w:val="21"/>
      </w:rPr>
    </w:lvl>
    <w:lvl w:ilvl="2" w:tplc="6F6E4416">
      <w:numFmt w:val="bullet"/>
      <w:lvlText w:val="•"/>
      <w:lvlJc w:val="left"/>
      <w:pPr>
        <w:ind w:left="4860" w:hanging="360"/>
      </w:pPr>
      <w:rPr>
        <w:rFonts w:hint="default"/>
      </w:rPr>
    </w:lvl>
    <w:lvl w:ilvl="3" w:tplc="4F60A272">
      <w:numFmt w:val="bullet"/>
      <w:lvlText w:val="•"/>
      <w:lvlJc w:val="left"/>
      <w:pPr>
        <w:ind w:left="5470" w:hanging="360"/>
      </w:pPr>
      <w:rPr>
        <w:rFonts w:hint="default"/>
      </w:rPr>
    </w:lvl>
    <w:lvl w:ilvl="4" w:tplc="966C3092">
      <w:numFmt w:val="bullet"/>
      <w:lvlText w:val="•"/>
      <w:lvlJc w:val="left"/>
      <w:pPr>
        <w:ind w:left="6080" w:hanging="360"/>
      </w:pPr>
      <w:rPr>
        <w:rFonts w:hint="default"/>
      </w:rPr>
    </w:lvl>
    <w:lvl w:ilvl="5" w:tplc="BA3C279C">
      <w:numFmt w:val="bullet"/>
      <w:lvlText w:val="•"/>
      <w:lvlJc w:val="left"/>
      <w:pPr>
        <w:ind w:left="6690" w:hanging="360"/>
      </w:pPr>
      <w:rPr>
        <w:rFonts w:hint="default"/>
      </w:rPr>
    </w:lvl>
    <w:lvl w:ilvl="6" w:tplc="10D2A970">
      <w:numFmt w:val="bullet"/>
      <w:lvlText w:val="•"/>
      <w:lvlJc w:val="left"/>
      <w:pPr>
        <w:ind w:left="7300" w:hanging="360"/>
      </w:pPr>
      <w:rPr>
        <w:rFonts w:hint="default"/>
      </w:rPr>
    </w:lvl>
    <w:lvl w:ilvl="7" w:tplc="CF187230">
      <w:numFmt w:val="bullet"/>
      <w:lvlText w:val="•"/>
      <w:lvlJc w:val="left"/>
      <w:pPr>
        <w:ind w:left="7910" w:hanging="360"/>
      </w:pPr>
      <w:rPr>
        <w:rFonts w:hint="default"/>
      </w:rPr>
    </w:lvl>
    <w:lvl w:ilvl="8" w:tplc="04825CFE">
      <w:numFmt w:val="bullet"/>
      <w:lvlText w:val="•"/>
      <w:lvlJc w:val="left"/>
      <w:pPr>
        <w:ind w:left="8520" w:hanging="360"/>
      </w:pPr>
      <w:rPr>
        <w:rFonts w:hint="default"/>
      </w:rPr>
    </w:lvl>
  </w:abstractNum>
  <w:abstractNum w:abstractNumId="5" w15:restartNumberingAfterBreak="0">
    <w:nsid w:val="380C6CFD"/>
    <w:multiLevelType w:val="hybridMultilevel"/>
    <w:tmpl w:val="FCBAF322"/>
    <w:lvl w:ilvl="0" w:tplc="EA9E581E">
      <w:numFmt w:val="bullet"/>
      <w:lvlText w:val=""/>
      <w:lvlJc w:val="left"/>
      <w:pPr>
        <w:ind w:left="460" w:hanging="360"/>
      </w:pPr>
      <w:rPr>
        <w:rFonts w:ascii="Symbol" w:eastAsia="Symbol" w:hAnsi="Symbol" w:cs="Symbol" w:hint="default"/>
        <w:w w:val="99"/>
        <w:sz w:val="20"/>
        <w:szCs w:val="20"/>
      </w:rPr>
    </w:lvl>
    <w:lvl w:ilvl="1" w:tplc="09D0B5D8">
      <w:numFmt w:val="bullet"/>
      <w:lvlText w:val="•"/>
      <w:lvlJc w:val="left"/>
      <w:pPr>
        <w:ind w:left="907" w:hanging="360"/>
      </w:pPr>
      <w:rPr>
        <w:rFonts w:hint="default"/>
      </w:rPr>
    </w:lvl>
    <w:lvl w:ilvl="2" w:tplc="D7C05FC4">
      <w:numFmt w:val="bullet"/>
      <w:lvlText w:val="•"/>
      <w:lvlJc w:val="left"/>
      <w:pPr>
        <w:ind w:left="1355" w:hanging="360"/>
      </w:pPr>
      <w:rPr>
        <w:rFonts w:hint="default"/>
      </w:rPr>
    </w:lvl>
    <w:lvl w:ilvl="3" w:tplc="4EF8197E">
      <w:numFmt w:val="bullet"/>
      <w:lvlText w:val="•"/>
      <w:lvlJc w:val="left"/>
      <w:pPr>
        <w:ind w:left="1803" w:hanging="360"/>
      </w:pPr>
      <w:rPr>
        <w:rFonts w:hint="default"/>
      </w:rPr>
    </w:lvl>
    <w:lvl w:ilvl="4" w:tplc="807A6E2C">
      <w:numFmt w:val="bullet"/>
      <w:lvlText w:val="•"/>
      <w:lvlJc w:val="left"/>
      <w:pPr>
        <w:ind w:left="2251" w:hanging="360"/>
      </w:pPr>
      <w:rPr>
        <w:rFonts w:hint="default"/>
      </w:rPr>
    </w:lvl>
    <w:lvl w:ilvl="5" w:tplc="E8603056">
      <w:numFmt w:val="bullet"/>
      <w:lvlText w:val="•"/>
      <w:lvlJc w:val="left"/>
      <w:pPr>
        <w:ind w:left="2699" w:hanging="360"/>
      </w:pPr>
      <w:rPr>
        <w:rFonts w:hint="default"/>
      </w:rPr>
    </w:lvl>
    <w:lvl w:ilvl="6" w:tplc="B5C868D6">
      <w:numFmt w:val="bullet"/>
      <w:lvlText w:val="•"/>
      <w:lvlJc w:val="left"/>
      <w:pPr>
        <w:ind w:left="3147" w:hanging="360"/>
      </w:pPr>
      <w:rPr>
        <w:rFonts w:hint="default"/>
      </w:rPr>
    </w:lvl>
    <w:lvl w:ilvl="7" w:tplc="57049D4A">
      <w:numFmt w:val="bullet"/>
      <w:lvlText w:val="•"/>
      <w:lvlJc w:val="left"/>
      <w:pPr>
        <w:ind w:left="3595" w:hanging="360"/>
      </w:pPr>
      <w:rPr>
        <w:rFonts w:hint="default"/>
      </w:rPr>
    </w:lvl>
    <w:lvl w:ilvl="8" w:tplc="9B5819DE">
      <w:numFmt w:val="bullet"/>
      <w:lvlText w:val="•"/>
      <w:lvlJc w:val="left"/>
      <w:pPr>
        <w:ind w:left="4043" w:hanging="360"/>
      </w:pPr>
      <w:rPr>
        <w:rFonts w:hint="default"/>
      </w:rPr>
    </w:lvl>
  </w:abstractNum>
  <w:abstractNum w:abstractNumId="6" w15:restartNumberingAfterBreak="0">
    <w:nsid w:val="38CE0325"/>
    <w:multiLevelType w:val="hybridMultilevel"/>
    <w:tmpl w:val="8B26D600"/>
    <w:lvl w:ilvl="0" w:tplc="7304DEFE">
      <w:start w:val="1"/>
      <w:numFmt w:val="decimal"/>
      <w:lvlText w:val="%1."/>
      <w:lvlJc w:val="left"/>
      <w:pPr>
        <w:ind w:left="820" w:hanging="360"/>
        <w:jc w:val="left"/>
      </w:pPr>
      <w:rPr>
        <w:rFonts w:ascii="Arial" w:eastAsia="Arial" w:hAnsi="Arial" w:cs="Arial" w:hint="default"/>
        <w:w w:val="100"/>
        <w:sz w:val="21"/>
        <w:szCs w:val="21"/>
      </w:rPr>
    </w:lvl>
    <w:lvl w:ilvl="1" w:tplc="47A4C518">
      <w:numFmt w:val="bullet"/>
      <w:lvlText w:val="•"/>
      <w:lvlJc w:val="left"/>
      <w:pPr>
        <w:ind w:left="1712" w:hanging="360"/>
      </w:pPr>
      <w:rPr>
        <w:rFonts w:hint="default"/>
      </w:rPr>
    </w:lvl>
    <w:lvl w:ilvl="2" w:tplc="D86AD630">
      <w:numFmt w:val="bullet"/>
      <w:lvlText w:val="•"/>
      <w:lvlJc w:val="left"/>
      <w:pPr>
        <w:ind w:left="2604" w:hanging="360"/>
      </w:pPr>
      <w:rPr>
        <w:rFonts w:hint="default"/>
      </w:rPr>
    </w:lvl>
    <w:lvl w:ilvl="3" w:tplc="8248656A">
      <w:numFmt w:val="bullet"/>
      <w:lvlText w:val="•"/>
      <w:lvlJc w:val="left"/>
      <w:pPr>
        <w:ind w:left="3496" w:hanging="360"/>
      </w:pPr>
      <w:rPr>
        <w:rFonts w:hint="default"/>
      </w:rPr>
    </w:lvl>
    <w:lvl w:ilvl="4" w:tplc="F7C630CC">
      <w:numFmt w:val="bullet"/>
      <w:lvlText w:val="•"/>
      <w:lvlJc w:val="left"/>
      <w:pPr>
        <w:ind w:left="4388" w:hanging="360"/>
      </w:pPr>
      <w:rPr>
        <w:rFonts w:hint="default"/>
      </w:rPr>
    </w:lvl>
    <w:lvl w:ilvl="5" w:tplc="72500340">
      <w:numFmt w:val="bullet"/>
      <w:lvlText w:val="•"/>
      <w:lvlJc w:val="left"/>
      <w:pPr>
        <w:ind w:left="5280" w:hanging="360"/>
      </w:pPr>
      <w:rPr>
        <w:rFonts w:hint="default"/>
      </w:rPr>
    </w:lvl>
    <w:lvl w:ilvl="6" w:tplc="EB3039DC">
      <w:numFmt w:val="bullet"/>
      <w:lvlText w:val="•"/>
      <w:lvlJc w:val="left"/>
      <w:pPr>
        <w:ind w:left="6172" w:hanging="360"/>
      </w:pPr>
      <w:rPr>
        <w:rFonts w:hint="default"/>
      </w:rPr>
    </w:lvl>
    <w:lvl w:ilvl="7" w:tplc="0B20377E">
      <w:numFmt w:val="bullet"/>
      <w:lvlText w:val="•"/>
      <w:lvlJc w:val="left"/>
      <w:pPr>
        <w:ind w:left="7064" w:hanging="360"/>
      </w:pPr>
      <w:rPr>
        <w:rFonts w:hint="default"/>
      </w:rPr>
    </w:lvl>
    <w:lvl w:ilvl="8" w:tplc="6704A37C">
      <w:numFmt w:val="bullet"/>
      <w:lvlText w:val="•"/>
      <w:lvlJc w:val="left"/>
      <w:pPr>
        <w:ind w:left="7956" w:hanging="360"/>
      </w:pPr>
      <w:rPr>
        <w:rFonts w:hint="default"/>
      </w:rPr>
    </w:lvl>
  </w:abstractNum>
  <w:abstractNum w:abstractNumId="7" w15:restartNumberingAfterBreak="0">
    <w:nsid w:val="4446669B"/>
    <w:multiLevelType w:val="hybridMultilevel"/>
    <w:tmpl w:val="2432D5F2"/>
    <w:lvl w:ilvl="0" w:tplc="295ABEC0">
      <w:numFmt w:val="bullet"/>
      <w:lvlText w:val=""/>
      <w:lvlJc w:val="left"/>
      <w:pPr>
        <w:ind w:left="460" w:hanging="360"/>
      </w:pPr>
      <w:rPr>
        <w:rFonts w:ascii="Symbol" w:eastAsia="Symbol" w:hAnsi="Symbol" w:cs="Symbol" w:hint="default"/>
        <w:w w:val="99"/>
        <w:sz w:val="20"/>
        <w:szCs w:val="20"/>
      </w:rPr>
    </w:lvl>
    <w:lvl w:ilvl="1" w:tplc="5C827E0C">
      <w:numFmt w:val="bullet"/>
      <w:lvlText w:val="•"/>
      <w:lvlJc w:val="left"/>
      <w:pPr>
        <w:ind w:left="907" w:hanging="360"/>
      </w:pPr>
      <w:rPr>
        <w:rFonts w:hint="default"/>
      </w:rPr>
    </w:lvl>
    <w:lvl w:ilvl="2" w:tplc="1DCEA736">
      <w:numFmt w:val="bullet"/>
      <w:lvlText w:val="•"/>
      <w:lvlJc w:val="left"/>
      <w:pPr>
        <w:ind w:left="1355" w:hanging="360"/>
      </w:pPr>
      <w:rPr>
        <w:rFonts w:hint="default"/>
      </w:rPr>
    </w:lvl>
    <w:lvl w:ilvl="3" w:tplc="6C464FF4">
      <w:numFmt w:val="bullet"/>
      <w:lvlText w:val="•"/>
      <w:lvlJc w:val="left"/>
      <w:pPr>
        <w:ind w:left="1803" w:hanging="360"/>
      </w:pPr>
      <w:rPr>
        <w:rFonts w:hint="default"/>
      </w:rPr>
    </w:lvl>
    <w:lvl w:ilvl="4" w:tplc="BCA24586">
      <w:numFmt w:val="bullet"/>
      <w:lvlText w:val="•"/>
      <w:lvlJc w:val="left"/>
      <w:pPr>
        <w:ind w:left="2251" w:hanging="360"/>
      </w:pPr>
      <w:rPr>
        <w:rFonts w:hint="default"/>
      </w:rPr>
    </w:lvl>
    <w:lvl w:ilvl="5" w:tplc="B8E23AB2">
      <w:numFmt w:val="bullet"/>
      <w:lvlText w:val="•"/>
      <w:lvlJc w:val="left"/>
      <w:pPr>
        <w:ind w:left="2699" w:hanging="360"/>
      </w:pPr>
      <w:rPr>
        <w:rFonts w:hint="default"/>
      </w:rPr>
    </w:lvl>
    <w:lvl w:ilvl="6" w:tplc="0AB4E812">
      <w:numFmt w:val="bullet"/>
      <w:lvlText w:val="•"/>
      <w:lvlJc w:val="left"/>
      <w:pPr>
        <w:ind w:left="3147" w:hanging="360"/>
      </w:pPr>
      <w:rPr>
        <w:rFonts w:hint="default"/>
      </w:rPr>
    </w:lvl>
    <w:lvl w:ilvl="7" w:tplc="9AE4A706">
      <w:numFmt w:val="bullet"/>
      <w:lvlText w:val="•"/>
      <w:lvlJc w:val="left"/>
      <w:pPr>
        <w:ind w:left="3595" w:hanging="360"/>
      </w:pPr>
      <w:rPr>
        <w:rFonts w:hint="default"/>
      </w:rPr>
    </w:lvl>
    <w:lvl w:ilvl="8" w:tplc="057470F6">
      <w:numFmt w:val="bullet"/>
      <w:lvlText w:val="•"/>
      <w:lvlJc w:val="left"/>
      <w:pPr>
        <w:ind w:left="4043" w:hanging="360"/>
      </w:pPr>
      <w:rPr>
        <w:rFonts w:hint="default"/>
      </w:rPr>
    </w:lvl>
  </w:abstractNum>
  <w:abstractNum w:abstractNumId="8" w15:restartNumberingAfterBreak="0">
    <w:nsid w:val="459C35A6"/>
    <w:multiLevelType w:val="hybridMultilevel"/>
    <w:tmpl w:val="AFACEF5C"/>
    <w:lvl w:ilvl="0" w:tplc="38A6CB86">
      <w:start w:val="1"/>
      <w:numFmt w:val="decimal"/>
      <w:lvlText w:val="%1."/>
      <w:lvlJc w:val="left"/>
      <w:pPr>
        <w:ind w:left="460" w:hanging="360"/>
        <w:jc w:val="left"/>
      </w:pPr>
      <w:rPr>
        <w:rFonts w:ascii="Arial" w:eastAsia="Arial" w:hAnsi="Arial" w:cs="Arial" w:hint="default"/>
        <w:spacing w:val="-1"/>
        <w:w w:val="99"/>
        <w:sz w:val="20"/>
        <w:szCs w:val="20"/>
      </w:rPr>
    </w:lvl>
    <w:lvl w:ilvl="1" w:tplc="6E18FBE6">
      <w:start w:val="1"/>
      <w:numFmt w:val="decimal"/>
      <w:lvlText w:val="%2)"/>
      <w:lvlJc w:val="left"/>
      <w:pPr>
        <w:ind w:left="980" w:hanging="360"/>
        <w:jc w:val="left"/>
      </w:pPr>
      <w:rPr>
        <w:rFonts w:ascii="Arial" w:eastAsia="Arial" w:hAnsi="Arial" w:cs="Arial" w:hint="default"/>
        <w:b/>
        <w:bCs/>
        <w:w w:val="99"/>
        <w:sz w:val="18"/>
        <w:szCs w:val="18"/>
      </w:rPr>
    </w:lvl>
    <w:lvl w:ilvl="2" w:tplc="60865B10">
      <w:numFmt w:val="bullet"/>
      <w:lvlText w:val="•"/>
      <w:lvlJc w:val="left"/>
      <w:pPr>
        <w:ind w:left="1935" w:hanging="360"/>
      </w:pPr>
      <w:rPr>
        <w:rFonts w:hint="default"/>
      </w:rPr>
    </w:lvl>
    <w:lvl w:ilvl="3" w:tplc="10B2E652">
      <w:numFmt w:val="bullet"/>
      <w:lvlText w:val="•"/>
      <w:lvlJc w:val="left"/>
      <w:pPr>
        <w:ind w:left="2891" w:hanging="360"/>
      </w:pPr>
      <w:rPr>
        <w:rFonts w:hint="default"/>
      </w:rPr>
    </w:lvl>
    <w:lvl w:ilvl="4" w:tplc="98D2515C">
      <w:numFmt w:val="bullet"/>
      <w:lvlText w:val="•"/>
      <w:lvlJc w:val="left"/>
      <w:pPr>
        <w:ind w:left="3846" w:hanging="360"/>
      </w:pPr>
      <w:rPr>
        <w:rFonts w:hint="default"/>
      </w:rPr>
    </w:lvl>
    <w:lvl w:ilvl="5" w:tplc="C918566E">
      <w:numFmt w:val="bullet"/>
      <w:lvlText w:val="•"/>
      <w:lvlJc w:val="left"/>
      <w:pPr>
        <w:ind w:left="4802" w:hanging="360"/>
      </w:pPr>
      <w:rPr>
        <w:rFonts w:hint="default"/>
      </w:rPr>
    </w:lvl>
    <w:lvl w:ilvl="6" w:tplc="14FA3192">
      <w:numFmt w:val="bullet"/>
      <w:lvlText w:val="•"/>
      <w:lvlJc w:val="left"/>
      <w:pPr>
        <w:ind w:left="5757" w:hanging="360"/>
      </w:pPr>
      <w:rPr>
        <w:rFonts w:hint="default"/>
      </w:rPr>
    </w:lvl>
    <w:lvl w:ilvl="7" w:tplc="1A4661AA">
      <w:numFmt w:val="bullet"/>
      <w:lvlText w:val="•"/>
      <w:lvlJc w:val="left"/>
      <w:pPr>
        <w:ind w:left="6713" w:hanging="360"/>
      </w:pPr>
      <w:rPr>
        <w:rFonts w:hint="default"/>
      </w:rPr>
    </w:lvl>
    <w:lvl w:ilvl="8" w:tplc="106C6196">
      <w:numFmt w:val="bullet"/>
      <w:lvlText w:val="•"/>
      <w:lvlJc w:val="left"/>
      <w:pPr>
        <w:ind w:left="7668" w:hanging="360"/>
      </w:pPr>
      <w:rPr>
        <w:rFonts w:hint="default"/>
      </w:rPr>
    </w:lvl>
  </w:abstractNum>
  <w:abstractNum w:abstractNumId="9" w15:restartNumberingAfterBreak="0">
    <w:nsid w:val="4A9D3BA3"/>
    <w:multiLevelType w:val="hybridMultilevel"/>
    <w:tmpl w:val="34CCDE48"/>
    <w:lvl w:ilvl="0" w:tplc="1A104F68">
      <w:numFmt w:val="bullet"/>
      <w:lvlText w:val=""/>
      <w:lvlJc w:val="left"/>
      <w:pPr>
        <w:ind w:left="460" w:hanging="360"/>
      </w:pPr>
      <w:rPr>
        <w:rFonts w:ascii="Symbol" w:eastAsia="Symbol" w:hAnsi="Symbol" w:cs="Symbol" w:hint="default"/>
        <w:w w:val="99"/>
        <w:sz w:val="20"/>
        <w:szCs w:val="20"/>
      </w:rPr>
    </w:lvl>
    <w:lvl w:ilvl="1" w:tplc="D2300F24">
      <w:numFmt w:val="bullet"/>
      <w:lvlText w:val="•"/>
      <w:lvlJc w:val="left"/>
      <w:pPr>
        <w:ind w:left="1159" w:hanging="360"/>
      </w:pPr>
      <w:rPr>
        <w:rFonts w:hint="default"/>
      </w:rPr>
    </w:lvl>
    <w:lvl w:ilvl="2" w:tplc="289441B8">
      <w:numFmt w:val="bullet"/>
      <w:lvlText w:val="•"/>
      <w:lvlJc w:val="left"/>
      <w:pPr>
        <w:ind w:left="1859" w:hanging="360"/>
      </w:pPr>
      <w:rPr>
        <w:rFonts w:hint="default"/>
      </w:rPr>
    </w:lvl>
    <w:lvl w:ilvl="3" w:tplc="860AAAF2">
      <w:numFmt w:val="bullet"/>
      <w:lvlText w:val="•"/>
      <w:lvlJc w:val="left"/>
      <w:pPr>
        <w:ind w:left="2558" w:hanging="360"/>
      </w:pPr>
      <w:rPr>
        <w:rFonts w:hint="default"/>
      </w:rPr>
    </w:lvl>
    <w:lvl w:ilvl="4" w:tplc="9BB01F9A">
      <w:numFmt w:val="bullet"/>
      <w:lvlText w:val="•"/>
      <w:lvlJc w:val="left"/>
      <w:pPr>
        <w:ind w:left="3258" w:hanging="360"/>
      </w:pPr>
      <w:rPr>
        <w:rFonts w:hint="default"/>
      </w:rPr>
    </w:lvl>
    <w:lvl w:ilvl="5" w:tplc="97284EE2">
      <w:numFmt w:val="bullet"/>
      <w:lvlText w:val="•"/>
      <w:lvlJc w:val="left"/>
      <w:pPr>
        <w:ind w:left="3957" w:hanging="360"/>
      </w:pPr>
      <w:rPr>
        <w:rFonts w:hint="default"/>
      </w:rPr>
    </w:lvl>
    <w:lvl w:ilvl="6" w:tplc="AD7CD92C">
      <w:numFmt w:val="bullet"/>
      <w:lvlText w:val="•"/>
      <w:lvlJc w:val="left"/>
      <w:pPr>
        <w:ind w:left="4657" w:hanging="360"/>
      </w:pPr>
      <w:rPr>
        <w:rFonts w:hint="default"/>
      </w:rPr>
    </w:lvl>
    <w:lvl w:ilvl="7" w:tplc="F196B1F2">
      <w:numFmt w:val="bullet"/>
      <w:lvlText w:val="•"/>
      <w:lvlJc w:val="left"/>
      <w:pPr>
        <w:ind w:left="5356" w:hanging="360"/>
      </w:pPr>
      <w:rPr>
        <w:rFonts w:hint="default"/>
      </w:rPr>
    </w:lvl>
    <w:lvl w:ilvl="8" w:tplc="05EED40C">
      <w:numFmt w:val="bullet"/>
      <w:lvlText w:val="•"/>
      <w:lvlJc w:val="left"/>
      <w:pPr>
        <w:ind w:left="6056" w:hanging="360"/>
      </w:pPr>
      <w:rPr>
        <w:rFonts w:hint="default"/>
      </w:rPr>
    </w:lvl>
  </w:abstractNum>
  <w:abstractNum w:abstractNumId="10" w15:restartNumberingAfterBreak="0">
    <w:nsid w:val="6CA72270"/>
    <w:multiLevelType w:val="hybridMultilevel"/>
    <w:tmpl w:val="CA1E8AC6"/>
    <w:lvl w:ilvl="0" w:tplc="351864F0">
      <w:start w:val="1"/>
      <w:numFmt w:val="decimal"/>
      <w:lvlText w:val="%1."/>
      <w:lvlJc w:val="left"/>
      <w:pPr>
        <w:ind w:left="460" w:hanging="360"/>
        <w:jc w:val="left"/>
      </w:pPr>
      <w:rPr>
        <w:rFonts w:ascii="Arial" w:eastAsia="Arial" w:hAnsi="Arial" w:cs="Arial" w:hint="default"/>
        <w:spacing w:val="-1"/>
        <w:w w:val="99"/>
        <w:sz w:val="20"/>
        <w:szCs w:val="20"/>
      </w:rPr>
    </w:lvl>
    <w:lvl w:ilvl="1" w:tplc="B6CA1192">
      <w:numFmt w:val="bullet"/>
      <w:lvlText w:val=""/>
      <w:lvlJc w:val="left"/>
      <w:pPr>
        <w:ind w:left="840" w:hanging="360"/>
      </w:pPr>
      <w:rPr>
        <w:rFonts w:hint="default"/>
        <w:w w:val="100"/>
      </w:rPr>
    </w:lvl>
    <w:lvl w:ilvl="2" w:tplc="5AD0367A">
      <w:numFmt w:val="bullet"/>
      <w:lvlText w:val="•"/>
      <w:lvlJc w:val="left"/>
      <w:pPr>
        <w:ind w:left="1180" w:hanging="360"/>
      </w:pPr>
      <w:rPr>
        <w:rFonts w:hint="default"/>
      </w:rPr>
    </w:lvl>
    <w:lvl w:ilvl="3" w:tplc="554A61A6">
      <w:numFmt w:val="bullet"/>
      <w:lvlText w:val="•"/>
      <w:lvlJc w:val="left"/>
      <w:pPr>
        <w:ind w:left="2230" w:hanging="360"/>
      </w:pPr>
      <w:rPr>
        <w:rFonts w:hint="default"/>
      </w:rPr>
    </w:lvl>
    <w:lvl w:ilvl="4" w:tplc="7472BB46">
      <w:numFmt w:val="bullet"/>
      <w:lvlText w:val="•"/>
      <w:lvlJc w:val="left"/>
      <w:pPr>
        <w:ind w:left="3280" w:hanging="360"/>
      </w:pPr>
      <w:rPr>
        <w:rFonts w:hint="default"/>
      </w:rPr>
    </w:lvl>
    <w:lvl w:ilvl="5" w:tplc="E97236C8">
      <w:numFmt w:val="bullet"/>
      <w:lvlText w:val="•"/>
      <w:lvlJc w:val="left"/>
      <w:pPr>
        <w:ind w:left="4330" w:hanging="360"/>
      </w:pPr>
      <w:rPr>
        <w:rFonts w:hint="default"/>
      </w:rPr>
    </w:lvl>
    <w:lvl w:ilvl="6" w:tplc="26B8C5F4">
      <w:numFmt w:val="bullet"/>
      <w:lvlText w:val="•"/>
      <w:lvlJc w:val="left"/>
      <w:pPr>
        <w:ind w:left="5380" w:hanging="360"/>
      </w:pPr>
      <w:rPr>
        <w:rFonts w:hint="default"/>
      </w:rPr>
    </w:lvl>
    <w:lvl w:ilvl="7" w:tplc="B546D9CA">
      <w:numFmt w:val="bullet"/>
      <w:lvlText w:val="•"/>
      <w:lvlJc w:val="left"/>
      <w:pPr>
        <w:ind w:left="6430" w:hanging="360"/>
      </w:pPr>
      <w:rPr>
        <w:rFonts w:hint="default"/>
      </w:rPr>
    </w:lvl>
    <w:lvl w:ilvl="8" w:tplc="9AD2FBB2">
      <w:numFmt w:val="bullet"/>
      <w:lvlText w:val="•"/>
      <w:lvlJc w:val="left"/>
      <w:pPr>
        <w:ind w:left="7480" w:hanging="360"/>
      </w:pPr>
      <w:rPr>
        <w:rFonts w:hint="default"/>
      </w:rPr>
    </w:lvl>
  </w:abstractNum>
  <w:abstractNum w:abstractNumId="11" w15:restartNumberingAfterBreak="0">
    <w:nsid w:val="797D02CF"/>
    <w:multiLevelType w:val="hybridMultilevel"/>
    <w:tmpl w:val="E12AA656"/>
    <w:lvl w:ilvl="0" w:tplc="C7E41624">
      <w:numFmt w:val="bullet"/>
      <w:lvlText w:val="□"/>
      <w:lvlJc w:val="left"/>
      <w:pPr>
        <w:ind w:left="840" w:hanging="360"/>
      </w:pPr>
      <w:rPr>
        <w:rFonts w:ascii="Courier New" w:eastAsia="Courier New" w:hAnsi="Courier New" w:cs="Courier New" w:hint="default"/>
        <w:w w:val="100"/>
        <w:sz w:val="24"/>
        <w:szCs w:val="24"/>
      </w:rPr>
    </w:lvl>
    <w:lvl w:ilvl="1" w:tplc="A2A63308">
      <w:numFmt w:val="bullet"/>
      <w:lvlText w:val=""/>
      <w:lvlJc w:val="left"/>
      <w:pPr>
        <w:ind w:left="980" w:hanging="360"/>
      </w:pPr>
      <w:rPr>
        <w:rFonts w:ascii="Symbol" w:eastAsia="Symbol" w:hAnsi="Symbol" w:cs="Symbol" w:hint="default"/>
        <w:w w:val="100"/>
        <w:sz w:val="21"/>
        <w:szCs w:val="21"/>
      </w:rPr>
    </w:lvl>
    <w:lvl w:ilvl="2" w:tplc="264EC5F4">
      <w:numFmt w:val="bullet"/>
      <w:lvlText w:val="•"/>
      <w:lvlJc w:val="left"/>
      <w:pPr>
        <w:ind w:left="1944" w:hanging="360"/>
      </w:pPr>
      <w:rPr>
        <w:rFonts w:hint="default"/>
      </w:rPr>
    </w:lvl>
    <w:lvl w:ilvl="3" w:tplc="9536DBEC">
      <w:numFmt w:val="bullet"/>
      <w:lvlText w:val="•"/>
      <w:lvlJc w:val="left"/>
      <w:pPr>
        <w:ind w:left="2908" w:hanging="360"/>
      </w:pPr>
      <w:rPr>
        <w:rFonts w:hint="default"/>
      </w:rPr>
    </w:lvl>
    <w:lvl w:ilvl="4" w:tplc="717AB240">
      <w:numFmt w:val="bullet"/>
      <w:lvlText w:val="•"/>
      <w:lvlJc w:val="left"/>
      <w:pPr>
        <w:ind w:left="3873" w:hanging="360"/>
      </w:pPr>
      <w:rPr>
        <w:rFonts w:hint="default"/>
      </w:rPr>
    </w:lvl>
    <w:lvl w:ilvl="5" w:tplc="F3AE1FB6">
      <w:numFmt w:val="bullet"/>
      <w:lvlText w:val="•"/>
      <w:lvlJc w:val="left"/>
      <w:pPr>
        <w:ind w:left="4837" w:hanging="360"/>
      </w:pPr>
      <w:rPr>
        <w:rFonts w:hint="default"/>
      </w:rPr>
    </w:lvl>
    <w:lvl w:ilvl="6" w:tplc="FA7ACDEC">
      <w:numFmt w:val="bullet"/>
      <w:lvlText w:val="•"/>
      <w:lvlJc w:val="left"/>
      <w:pPr>
        <w:ind w:left="5802" w:hanging="360"/>
      </w:pPr>
      <w:rPr>
        <w:rFonts w:hint="default"/>
      </w:rPr>
    </w:lvl>
    <w:lvl w:ilvl="7" w:tplc="88BE4244">
      <w:numFmt w:val="bullet"/>
      <w:lvlText w:val="•"/>
      <w:lvlJc w:val="left"/>
      <w:pPr>
        <w:ind w:left="6766" w:hanging="360"/>
      </w:pPr>
      <w:rPr>
        <w:rFonts w:hint="default"/>
      </w:rPr>
    </w:lvl>
    <w:lvl w:ilvl="8" w:tplc="7C2AC13C">
      <w:numFmt w:val="bullet"/>
      <w:lvlText w:val="•"/>
      <w:lvlJc w:val="left"/>
      <w:pPr>
        <w:ind w:left="7731" w:hanging="360"/>
      </w:pPr>
      <w:rPr>
        <w:rFonts w:hint="default"/>
      </w:rPr>
    </w:lvl>
  </w:abstractNum>
  <w:num w:numId="1">
    <w:abstractNumId w:val="1"/>
  </w:num>
  <w:num w:numId="2">
    <w:abstractNumId w:val="3"/>
  </w:num>
  <w:num w:numId="3">
    <w:abstractNumId w:val="2"/>
  </w:num>
  <w:num w:numId="4">
    <w:abstractNumId w:val="7"/>
  </w:num>
  <w:num w:numId="5">
    <w:abstractNumId w:val="0"/>
  </w:num>
  <w:num w:numId="6">
    <w:abstractNumId w:val="5"/>
  </w:num>
  <w:num w:numId="7">
    <w:abstractNumId w:val="10"/>
  </w:num>
  <w:num w:numId="8">
    <w:abstractNumId w:val="9"/>
  </w:num>
  <w:num w:numId="9">
    <w:abstractNumId w:val="6"/>
  </w:num>
  <w:num w:numId="10">
    <w:abstractNumId w:val="4"/>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04C"/>
    <w:rsid w:val="002108B0"/>
    <w:rsid w:val="0026398E"/>
    <w:rsid w:val="0031404C"/>
    <w:rsid w:val="004C2BDC"/>
    <w:rsid w:val="004F714B"/>
    <w:rsid w:val="006B1F65"/>
    <w:rsid w:val="007202F6"/>
    <w:rsid w:val="00A5609E"/>
    <w:rsid w:val="00D9135B"/>
    <w:rsid w:val="00EC7626"/>
    <w:rsid w:val="00F61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955FC3"/>
  <w15:docId w15:val="{00CDACC3-F9E8-44E2-9DC0-7F92B0C2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1"/>
    <w:qFormat/>
    <w:rsid w:val="004C2BDC"/>
    <w:rPr>
      <w:rFonts w:ascii="Arial" w:eastAsia="Arial" w:hAnsi="Arial" w:cs="Arial"/>
    </w:rPr>
  </w:style>
  <w:style w:type="paragraph" w:styleId="Heading1">
    <w:name w:val="heading 1"/>
    <w:basedOn w:val="Normal"/>
    <w:uiPriority w:val="1"/>
    <w:qFormat/>
    <w:rsid w:val="004C2BDC"/>
    <w:pPr>
      <w:spacing w:before="6"/>
      <w:ind w:left="100"/>
      <w:outlineLvl w:val="0"/>
    </w:pPr>
    <w:rPr>
      <w:rFonts w:ascii="Georgia" w:eastAsia="Georgia" w:hAnsi="Georgia" w:cs="Georgia"/>
      <w:b/>
      <w:bCs/>
      <w:sz w:val="24"/>
      <w:szCs w:val="24"/>
    </w:rPr>
  </w:style>
  <w:style w:type="paragraph" w:styleId="Heading2">
    <w:name w:val="heading 2"/>
    <w:basedOn w:val="Normal"/>
    <w:uiPriority w:val="1"/>
    <w:qFormat/>
    <w:rsid w:val="004C2BDC"/>
    <w:pPr>
      <w:ind w:left="840"/>
      <w:outlineLvl w:val="1"/>
    </w:pPr>
    <w:rPr>
      <w:sz w:val="24"/>
      <w:szCs w:val="24"/>
    </w:rPr>
  </w:style>
  <w:style w:type="paragraph" w:styleId="Heading3">
    <w:name w:val="heading 3"/>
    <w:basedOn w:val="Normal"/>
    <w:uiPriority w:val="1"/>
    <w:qFormat/>
    <w:rsid w:val="004C2BDC"/>
    <w:pPr>
      <w:ind w:left="100"/>
      <w:outlineLvl w:val="2"/>
    </w:pPr>
    <w:rPr>
      <w:b/>
      <w:bCs/>
    </w:rPr>
  </w:style>
  <w:style w:type="paragraph" w:styleId="Heading4">
    <w:name w:val="heading 4"/>
    <w:basedOn w:val="Normal"/>
    <w:uiPriority w:val="1"/>
    <w:qFormat/>
    <w:rsid w:val="004C2BDC"/>
    <w:pPr>
      <w:ind w:left="120"/>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C2BDC"/>
    <w:rPr>
      <w:sz w:val="21"/>
      <w:szCs w:val="21"/>
    </w:rPr>
  </w:style>
  <w:style w:type="paragraph" w:styleId="ListParagraph">
    <w:name w:val="List Paragraph"/>
    <w:basedOn w:val="Normal"/>
    <w:uiPriority w:val="1"/>
    <w:qFormat/>
    <w:rsid w:val="004C2BDC"/>
    <w:pPr>
      <w:ind w:left="460" w:hanging="360"/>
    </w:pPr>
  </w:style>
  <w:style w:type="paragraph" w:customStyle="1" w:styleId="TableParagraph">
    <w:name w:val="Table Paragraph"/>
    <w:basedOn w:val="Normal"/>
    <w:uiPriority w:val="1"/>
    <w:qFormat/>
    <w:rsid w:val="004C2BDC"/>
  </w:style>
  <w:style w:type="paragraph" w:styleId="Header">
    <w:name w:val="header"/>
    <w:basedOn w:val="Normal"/>
    <w:link w:val="HeaderChar"/>
    <w:uiPriority w:val="99"/>
    <w:unhideWhenUsed/>
    <w:rsid w:val="004F714B"/>
    <w:pPr>
      <w:tabs>
        <w:tab w:val="center" w:pos="4680"/>
        <w:tab w:val="right" w:pos="9360"/>
      </w:tabs>
    </w:pPr>
  </w:style>
  <w:style w:type="character" w:customStyle="1" w:styleId="HeaderChar">
    <w:name w:val="Header Char"/>
    <w:basedOn w:val="DefaultParagraphFont"/>
    <w:link w:val="Header"/>
    <w:uiPriority w:val="99"/>
    <w:rsid w:val="004F714B"/>
    <w:rPr>
      <w:rFonts w:ascii="Arial" w:eastAsia="Arial" w:hAnsi="Arial" w:cs="Arial"/>
    </w:rPr>
  </w:style>
  <w:style w:type="paragraph" w:styleId="Footer">
    <w:name w:val="footer"/>
    <w:basedOn w:val="Normal"/>
    <w:link w:val="FooterChar"/>
    <w:uiPriority w:val="99"/>
    <w:unhideWhenUsed/>
    <w:rsid w:val="004F714B"/>
    <w:pPr>
      <w:tabs>
        <w:tab w:val="center" w:pos="4680"/>
        <w:tab w:val="right" w:pos="9360"/>
      </w:tabs>
    </w:pPr>
  </w:style>
  <w:style w:type="character" w:customStyle="1" w:styleId="FooterChar">
    <w:name w:val="Footer Char"/>
    <w:basedOn w:val="DefaultParagraphFont"/>
    <w:link w:val="Footer"/>
    <w:uiPriority w:val="99"/>
    <w:rsid w:val="004F714B"/>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69585">
      <w:bodyDiv w:val="1"/>
      <w:marLeft w:val="0"/>
      <w:marRight w:val="0"/>
      <w:marTop w:val="0"/>
      <w:marBottom w:val="0"/>
      <w:divBdr>
        <w:top w:val="none" w:sz="0" w:space="0" w:color="auto"/>
        <w:left w:val="none" w:sz="0" w:space="0" w:color="auto"/>
        <w:bottom w:val="none" w:sz="0" w:space="0" w:color="auto"/>
        <w:right w:val="none" w:sz="0" w:space="0" w:color="auto"/>
      </w:divBdr>
    </w:div>
    <w:div w:id="18852105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exile.com/fab/" TargetMode="Externa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amazon.com/Monk-Garden-Genius-Gregor-Genetics-ebook/dp/B06XC9LY3V/ref=sr_1_2?ie=UTF8&amp;qid=1499695100&amp;sr=8-2&amp;keywords=mende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csso.org/"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78325-199F-4E31-B5E6-F3AC077A7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920</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 Cox</dc:creator>
  <cp:lastModifiedBy>Admin</cp:lastModifiedBy>
  <cp:revision>2</cp:revision>
  <dcterms:created xsi:type="dcterms:W3CDTF">2017-07-10T14:14:00Z</dcterms:created>
  <dcterms:modified xsi:type="dcterms:W3CDTF">2017-07-10T14:14:00Z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2016-10-03T00:00:00Z</vt:filetime>
  </property>
  <property fmtid="{D5CDD505-2E9C-101B-9397-08002B2CF9AE}" pid="3" name="Creator">
    <vt:lpwstr>Microsoft® Word 2013</vt:lpwstr>
  </property>
  <property fmtid="{D5CDD505-2E9C-101B-9397-08002B2CF9AE}" pid="4" name="LastSaved">
    <vt:filetime>2017-04-22T00:00:00Z</vt:filetime>
  </property>
</Properties>
</file>